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65E9" w14:textId="03147367" w:rsidR="009B1081" w:rsidRPr="00BE1BA6" w:rsidRDefault="00D26783" w:rsidP="00D27565">
      <w:pPr>
        <w:pStyle w:val="Title"/>
        <w:shd w:val="clear" w:color="auto" w:fill="auto"/>
        <w:rPr>
          <w:rFonts w:asciiTheme="minorHAnsi" w:hAnsiTheme="minorHAnsi" w:cstheme="minorHAnsi"/>
          <w:i w:val="0"/>
          <w:lang w:val="en-US"/>
        </w:rPr>
      </w:pPr>
      <w:commentRangeStart w:id="0"/>
      <w:commentRangeEnd w:id="0"/>
      <w:r>
        <w:rPr>
          <w:rStyle w:val="CommentReference"/>
          <w:rFonts w:ascii="Times New Roman" w:hAnsi="Times New Roman"/>
          <w:b w:val="0"/>
          <w:i w:val="0"/>
        </w:rPr>
        <w:commentReference w:id="0"/>
      </w:r>
      <w:r w:rsidR="003567D8">
        <w:rPr>
          <w:rFonts w:asciiTheme="minorHAnsi" w:hAnsiTheme="minorHAnsi" w:cstheme="minorHAnsi"/>
          <w:i w:val="0"/>
          <w:lang w:val="en-US"/>
        </w:rPr>
        <w:tab/>
      </w:r>
      <w:r w:rsidR="009B1081" w:rsidRPr="00BE1BA6">
        <w:rPr>
          <w:rFonts w:asciiTheme="minorHAnsi" w:hAnsiTheme="minorHAnsi" w:cstheme="minorHAnsi"/>
          <w:i w:val="0"/>
          <w:lang w:val="en-US"/>
        </w:rPr>
        <w:t>AGREEMENT ON STUDENT EXCHANGE</w:t>
      </w:r>
      <w:r w:rsidR="003567D8">
        <w:rPr>
          <w:rFonts w:asciiTheme="minorHAnsi" w:hAnsiTheme="minorHAnsi" w:cstheme="minorHAnsi"/>
          <w:i w:val="0"/>
          <w:lang w:val="en-US"/>
        </w:rPr>
        <w:tab/>
      </w:r>
    </w:p>
    <w:p w14:paraId="0FBC6321" w14:textId="77777777" w:rsidR="009B1081" w:rsidRPr="00BE1BA6" w:rsidRDefault="009B1081" w:rsidP="009B1081">
      <w:pPr>
        <w:jc w:val="center"/>
        <w:rPr>
          <w:rFonts w:asciiTheme="minorHAnsi" w:hAnsiTheme="minorHAnsi" w:cstheme="minorHAnsi"/>
          <w:b/>
          <w:bCs/>
          <w:lang w:val="en-US"/>
        </w:rPr>
      </w:pPr>
    </w:p>
    <w:p w14:paraId="4933A767" w14:textId="77777777" w:rsidR="009B1081" w:rsidRPr="00BE1BA6" w:rsidRDefault="009B1081" w:rsidP="009B1081">
      <w:pPr>
        <w:jc w:val="center"/>
        <w:rPr>
          <w:rFonts w:asciiTheme="minorHAnsi" w:hAnsiTheme="minorHAnsi" w:cstheme="minorHAnsi"/>
          <w:bCs/>
          <w:i/>
          <w:lang w:val="en-US"/>
        </w:rPr>
      </w:pPr>
      <w:r w:rsidRPr="00BE1BA6">
        <w:rPr>
          <w:rFonts w:asciiTheme="minorHAnsi" w:hAnsiTheme="minorHAnsi" w:cstheme="minorHAnsi"/>
          <w:bCs/>
          <w:i/>
          <w:lang w:val="en-US"/>
        </w:rPr>
        <w:t>between</w:t>
      </w:r>
    </w:p>
    <w:p w14:paraId="5DAA0005" w14:textId="77777777" w:rsidR="009B1081" w:rsidRPr="00BE1BA6" w:rsidRDefault="009B1081" w:rsidP="009B1081">
      <w:pPr>
        <w:jc w:val="center"/>
        <w:rPr>
          <w:rFonts w:asciiTheme="minorHAnsi" w:hAnsiTheme="minorHAnsi" w:cstheme="minorHAnsi"/>
          <w:b/>
          <w:bCs/>
          <w:lang w:val="en-US"/>
        </w:rPr>
      </w:pPr>
    </w:p>
    <w:p w14:paraId="5DCFA558" w14:textId="77777777" w:rsidR="009B1081" w:rsidRPr="00BE1BA6" w:rsidRDefault="009B1081" w:rsidP="009B1081">
      <w:pPr>
        <w:spacing w:line="360" w:lineRule="auto"/>
        <w:jc w:val="center"/>
        <w:rPr>
          <w:rFonts w:asciiTheme="minorHAnsi" w:hAnsiTheme="minorHAnsi" w:cstheme="minorHAnsi"/>
          <w:b/>
          <w:bCs/>
          <w:lang w:val="en-US"/>
        </w:rPr>
      </w:pPr>
      <w:r w:rsidRPr="00BE1BA6">
        <w:rPr>
          <w:rFonts w:asciiTheme="minorHAnsi" w:hAnsiTheme="minorHAnsi" w:cstheme="minorHAnsi"/>
          <w:b/>
          <w:bCs/>
          <w:lang w:val="en-US"/>
        </w:rPr>
        <w:t>LOUISIANA STATE UNIVERSITY AND</w:t>
      </w:r>
    </w:p>
    <w:p w14:paraId="0206FF88" w14:textId="77777777" w:rsidR="009B1081" w:rsidRPr="00BE1BA6" w:rsidRDefault="009B1081" w:rsidP="009B1081">
      <w:pPr>
        <w:spacing w:line="360" w:lineRule="auto"/>
        <w:jc w:val="center"/>
        <w:rPr>
          <w:rFonts w:asciiTheme="minorHAnsi" w:hAnsiTheme="minorHAnsi" w:cstheme="minorHAnsi"/>
          <w:b/>
          <w:bCs/>
          <w:lang w:val="en-US"/>
        </w:rPr>
      </w:pPr>
      <w:r w:rsidRPr="00BE1BA6">
        <w:rPr>
          <w:rFonts w:asciiTheme="minorHAnsi" w:hAnsiTheme="minorHAnsi" w:cstheme="minorHAnsi"/>
          <w:b/>
          <w:bCs/>
          <w:lang w:val="en-US"/>
        </w:rPr>
        <w:t>AGRICULTURAL &amp; MECHANICAL COLLEGE</w:t>
      </w:r>
    </w:p>
    <w:p w14:paraId="6185C0B9" w14:textId="77777777" w:rsidR="009B1081" w:rsidRPr="00BE1BA6" w:rsidRDefault="009B1081" w:rsidP="009B1081">
      <w:pPr>
        <w:spacing w:line="360" w:lineRule="auto"/>
        <w:jc w:val="center"/>
        <w:rPr>
          <w:rFonts w:asciiTheme="minorHAnsi" w:hAnsiTheme="minorHAnsi" w:cstheme="minorHAnsi"/>
          <w:bCs/>
          <w:lang w:val="en-US"/>
        </w:rPr>
      </w:pPr>
      <w:r w:rsidRPr="00BE1BA6">
        <w:rPr>
          <w:rFonts w:asciiTheme="minorHAnsi" w:hAnsiTheme="minorHAnsi" w:cstheme="minorHAnsi"/>
          <w:bCs/>
          <w:lang w:val="en-US"/>
        </w:rPr>
        <w:t>Baton Rouge, Louisiana, USA</w:t>
      </w:r>
    </w:p>
    <w:p w14:paraId="633F5B83" w14:textId="77777777" w:rsidR="009B1081" w:rsidRPr="00BE1BA6" w:rsidRDefault="009B1081" w:rsidP="009B1081">
      <w:pPr>
        <w:rPr>
          <w:rFonts w:asciiTheme="minorHAnsi" w:hAnsiTheme="minorHAnsi" w:cstheme="minorHAnsi"/>
          <w:b/>
          <w:bCs/>
          <w:color w:val="000000" w:themeColor="text1"/>
          <w:lang w:val="en-US"/>
        </w:rPr>
      </w:pPr>
    </w:p>
    <w:p w14:paraId="10A6AD6C" w14:textId="77777777" w:rsidR="009B1081" w:rsidRPr="00BE1BA6" w:rsidRDefault="009B1081" w:rsidP="009B1081">
      <w:pPr>
        <w:jc w:val="center"/>
        <w:rPr>
          <w:rFonts w:asciiTheme="minorHAnsi" w:hAnsiTheme="minorHAnsi" w:cstheme="minorHAnsi"/>
          <w:bCs/>
          <w:i/>
          <w:color w:val="000000" w:themeColor="text1"/>
          <w:lang w:val="en-US"/>
        </w:rPr>
      </w:pPr>
      <w:r w:rsidRPr="00BE1BA6">
        <w:rPr>
          <w:rFonts w:asciiTheme="minorHAnsi" w:hAnsiTheme="minorHAnsi" w:cstheme="minorHAnsi"/>
          <w:bCs/>
          <w:i/>
          <w:color w:val="000000" w:themeColor="text1"/>
          <w:lang w:val="en-US"/>
        </w:rPr>
        <w:t>and</w:t>
      </w:r>
    </w:p>
    <w:p w14:paraId="6557D33C" w14:textId="77777777" w:rsidR="009B1081" w:rsidRPr="00BE1BA6" w:rsidRDefault="009B1081" w:rsidP="009B1081">
      <w:pPr>
        <w:jc w:val="center"/>
        <w:rPr>
          <w:rFonts w:asciiTheme="minorHAnsi" w:hAnsiTheme="minorHAnsi" w:cstheme="minorHAnsi"/>
          <w:b/>
          <w:bCs/>
          <w:color w:val="000000" w:themeColor="text1"/>
          <w:lang w:val="en-US"/>
        </w:rPr>
      </w:pPr>
    </w:p>
    <w:p w14:paraId="754F9E2E" w14:textId="2709C294" w:rsidR="009B1081" w:rsidRPr="00BE1BA6" w:rsidRDefault="000C437C" w:rsidP="009B1081">
      <w:pPr>
        <w:spacing w:line="360" w:lineRule="auto"/>
        <w:jc w:val="center"/>
        <w:rPr>
          <w:rFonts w:asciiTheme="minorHAnsi" w:hAnsiTheme="minorHAnsi" w:cstheme="minorHAnsi"/>
          <w:b/>
          <w:bCs/>
          <w:color w:val="FF0000"/>
          <w:lang w:val="en-US"/>
        </w:rPr>
      </w:pPr>
      <w:r w:rsidRPr="00BE1BA6">
        <w:rPr>
          <w:rFonts w:asciiTheme="minorHAnsi" w:hAnsiTheme="minorHAnsi" w:cstheme="minorHAnsi"/>
          <w:b/>
          <w:bCs/>
          <w:color w:val="FF0000"/>
          <w:lang w:val="en-US"/>
        </w:rPr>
        <w:t>PARTNER</w:t>
      </w:r>
      <w:r w:rsidR="009B1081" w:rsidRPr="00BE1BA6">
        <w:rPr>
          <w:rFonts w:asciiTheme="minorHAnsi" w:hAnsiTheme="minorHAnsi" w:cstheme="minorHAnsi"/>
          <w:b/>
          <w:bCs/>
          <w:color w:val="FF0000"/>
          <w:lang w:val="en-US"/>
        </w:rPr>
        <w:t xml:space="preserve"> INSTITUTION</w:t>
      </w:r>
    </w:p>
    <w:p w14:paraId="0A742E72" w14:textId="77777777" w:rsidR="009B1081" w:rsidRPr="00BE1BA6" w:rsidRDefault="009B1081" w:rsidP="009B1081">
      <w:pPr>
        <w:spacing w:line="360" w:lineRule="auto"/>
        <w:jc w:val="center"/>
        <w:rPr>
          <w:rFonts w:asciiTheme="minorHAnsi" w:hAnsiTheme="minorHAnsi" w:cstheme="minorHAnsi"/>
          <w:bCs/>
          <w:color w:val="FF0000"/>
          <w:lang w:val="en-US"/>
        </w:rPr>
      </w:pPr>
      <w:r w:rsidRPr="00BE1BA6">
        <w:rPr>
          <w:rFonts w:asciiTheme="minorHAnsi" w:hAnsiTheme="minorHAnsi" w:cstheme="minorHAnsi"/>
          <w:bCs/>
          <w:color w:val="FF0000"/>
          <w:lang w:val="en-US"/>
        </w:rPr>
        <w:t>City, Country of Institution</w:t>
      </w:r>
    </w:p>
    <w:p w14:paraId="262675E6" w14:textId="77777777" w:rsidR="009B1081" w:rsidRPr="00BE1BA6" w:rsidRDefault="009B1081" w:rsidP="009B1081">
      <w:pPr>
        <w:rPr>
          <w:rFonts w:asciiTheme="minorHAnsi" w:hAnsiTheme="minorHAnsi" w:cstheme="minorHAnsi"/>
          <w:lang w:val="en-US"/>
        </w:rPr>
      </w:pPr>
    </w:p>
    <w:p w14:paraId="2C85D205" w14:textId="77777777" w:rsidR="009B1081" w:rsidRPr="00BE1BA6" w:rsidRDefault="009B1081" w:rsidP="009B1081">
      <w:pPr>
        <w:rPr>
          <w:rFonts w:asciiTheme="minorHAnsi" w:hAnsiTheme="minorHAnsi" w:cstheme="minorHAnsi"/>
          <w:lang w:val="en-US"/>
        </w:rPr>
      </w:pPr>
    </w:p>
    <w:p w14:paraId="24D6DF03" w14:textId="5DF4AF6D" w:rsidR="009B1081" w:rsidRDefault="009B1081" w:rsidP="009B1081">
      <w:pPr>
        <w:jc w:val="both"/>
        <w:rPr>
          <w:rFonts w:asciiTheme="minorHAnsi" w:hAnsiTheme="minorHAnsi" w:cstheme="minorHAnsi"/>
          <w:lang w:val="en-US"/>
        </w:rPr>
      </w:pPr>
      <w:r w:rsidRPr="00BE1BA6">
        <w:rPr>
          <w:rFonts w:asciiTheme="minorHAnsi" w:hAnsiTheme="minorHAnsi" w:cstheme="minorHAnsi"/>
          <w:lang w:val="en-US"/>
        </w:rPr>
        <w:t xml:space="preserve">The purpose of this agreement is to promote international understanding and academic collaboration between Louisiana State University and Agricultural &amp; Mechanical College, hereinafter referred to as </w:t>
      </w:r>
      <w:r w:rsidR="00D26783">
        <w:rPr>
          <w:rFonts w:asciiTheme="minorHAnsi" w:hAnsiTheme="minorHAnsi" w:cstheme="minorHAnsi"/>
          <w:lang w:val="en-US"/>
        </w:rPr>
        <w:t>“</w:t>
      </w:r>
      <w:r w:rsidRPr="00BE1BA6">
        <w:rPr>
          <w:rFonts w:asciiTheme="minorHAnsi" w:hAnsiTheme="minorHAnsi" w:cstheme="minorHAnsi"/>
          <w:lang w:val="en-US"/>
        </w:rPr>
        <w:t>LSU</w:t>
      </w:r>
      <w:r w:rsidR="00D26783">
        <w:rPr>
          <w:rFonts w:asciiTheme="minorHAnsi" w:hAnsiTheme="minorHAnsi" w:cstheme="minorHAnsi"/>
          <w:lang w:val="en-US"/>
        </w:rPr>
        <w:t>”</w:t>
      </w:r>
      <w:r w:rsidRPr="00BE1BA6">
        <w:rPr>
          <w:rFonts w:asciiTheme="minorHAnsi" w:hAnsiTheme="minorHAnsi" w:cstheme="minorHAnsi"/>
          <w:lang w:val="en-US"/>
        </w:rPr>
        <w:t xml:space="preserve">, and </w:t>
      </w:r>
      <w:r w:rsidRPr="00BE1BA6">
        <w:rPr>
          <w:rFonts w:asciiTheme="minorHAnsi" w:hAnsiTheme="minorHAnsi" w:cstheme="minorHAnsi"/>
          <w:color w:val="FF0000"/>
          <w:lang w:val="en-US"/>
        </w:rPr>
        <w:t>Partner Institution</w:t>
      </w:r>
      <w:r w:rsidRPr="00BE1BA6">
        <w:rPr>
          <w:rFonts w:asciiTheme="minorHAnsi" w:hAnsiTheme="minorHAnsi" w:cstheme="minorHAnsi"/>
          <w:lang w:val="en-US"/>
        </w:rPr>
        <w:t xml:space="preserve">, hereinafter referred to as </w:t>
      </w:r>
      <w:r w:rsidR="00D26783">
        <w:rPr>
          <w:rFonts w:asciiTheme="minorHAnsi" w:hAnsiTheme="minorHAnsi" w:cstheme="minorHAnsi"/>
          <w:lang w:val="en-US"/>
        </w:rPr>
        <w:t>“</w:t>
      </w:r>
      <w:r w:rsidRPr="00BE1BA6">
        <w:rPr>
          <w:rFonts w:asciiTheme="minorHAnsi" w:hAnsiTheme="minorHAnsi" w:cstheme="minorHAnsi"/>
          <w:color w:val="FF0000"/>
          <w:lang w:val="en-US"/>
        </w:rPr>
        <w:t>Partner Institution Abbreviation</w:t>
      </w:r>
      <w:r w:rsidR="00D26783">
        <w:rPr>
          <w:rFonts w:asciiTheme="minorHAnsi" w:hAnsiTheme="minorHAnsi" w:cstheme="minorHAnsi"/>
          <w:color w:val="FF0000"/>
          <w:lang w:val="en-US"/>
        </w:rPr>
        <w:t>”</w:t>
      </w:r>
      <w:r w:rsidRPr="00BE1BA6">
        <w:rPr>
          <w:rFonts w:asciiTheme="minorHAnsi" w:hAnsiTheme="minorHAnsi" w:cstheme="minorHAnsi"/>
          <w:lang w:val="en-US"/>
        </w:rPr>
        <w:t xml:space="preserve">. </w:t>
      </w:r>
    </w:p>
    <w:p w14:paraId="2E8FBF7C" w14:textId="74BE251C" w:rsidR="00BE1BA6" w:rsidRDefault="00BE1BA6" w:rsidP="009B1081">
      <w:pPr>
        <w:jc w:val="both"/>
        <w:rPr>
          <w:rFonts w:asciiTheme="minorHAnsi" w:hAnsiTheme="minorHAnsi" w:cstheme="minorHAnsi"/>
          <w:lang w:val="en-US"/>
        </w:rPr>
      </w:pPr>
    </w:p>
    <w:p w14:paraId="3DA28B9F" w14:textId="77777777" w:rsidR="00BE1BA6" w:rsidRPr="00BE1BA6" w:rsidRDefault="00BE1BA6" w:rsidP="009B1081">
      <w:pPr>
        <w:jc w:val="both"/>
        <w:rPr>
          <w:rFonts w:asciiTheme="minorHAnsi" w:hAnsiTheme="minorHAnsi" w:cstheme="minorHAnsi"/>
          <w:lang w:val="en-US"/>
        </w:rPr>
      </w:pPr>
    </w:p>
    <w:p w14:paraId="62363DB8" w14:textId="77777777" w:rsidR="009B1081" w:rsidRPr="00BE1BA6" w:rsidRDefault="009B1081" w:rsidP="009B1081">
      <w:pPr>
        <w:rPr>
          <w:rFonts w:asciiTheme="minorHAnsi" w:hAnsiTheme="minorHAnsi" w:cstheme="minorHAnsi"/>
          <w:lang w:val="en-US"/>
        </w:rPr>
      </w:pPr>
    </w:p>
    <w:p w14:paraId="55EAAE8F" w14:textId="77777777" w:rsidR="009B1081" w:rsidRPr="00BE1BA6" w:rsidRDefault="009B1081"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b/>
          <w:lang w:val="en-US"/>
        </w:rPr>
      </w:pPr>
      <w:r w:rsidRPr="00BE1BA6">
        <w:rPr>
          <w:rFonts w:asciiTheme="minorHAnsi" w:hAnsiTheme="minorHAnsi" w:cstheme="minorHAnsi"/>
          <w:b/>
          <w:lang w:val="en-US"/>
        </w:rPr>
        <w:t>ARTICLE 1: FRAMEWORK FOR STUDENT EXCHANGE</w:t>
      </w:r>
    </w:p>
    <w:p w14:paraId="27378150" w14:textId="77777777" w:rsidR="009B1081" w:rsidRPr="00BE1BA6" w:rsidRDefault="009B1081" w:rsidP="009B1081">
      <w:pPr>
        <w:rPr>
          <w:rFonts w:asciiTheme="minorHAnsi" w:hAnsiTheme="minorHAnsi" w:cstheme="minorHAnsi"/>
          <w:lang w:val="en-US"/>
        </w:rPr>
      </w:pPr>
    </w:p>
    <w:p w14:paraId="176899FB" w14:textId="77777777" w:rsidR="009B1081" w:rsidRPr="00BE1BA6" w:rsidRDefault="009B1081" w:rsidP="009B1081">
      <w:pPr>
        <w:ind w:left="720" w:hanging="720"/>
        <w:rPr>
          <w:rFonts w:asciiTheme="minorHAnsi" w:hAnsiTheme="minorHAnsi" w:cstheme="minorHAnsi"/>
          <w:lang w:val="en-US"/>
        </w:rPr>
      </w:pPr>
      <w:r w:rsidRPr="00BE1BA6">
        <w:rPr>
          <w:rFonts w:asciiTheme="minorHAnsi" w:hAnsiTheme="minorHAnsi" w:cstheme="minorHAnsi"/>
          <w:lang w:val="en-US"/>
        </w:rPr>
        <w:t>1.1</w:t>
      </w:r>
      <w:r w:rsidRPr="00BE1BA6">
        <w:rPr>
          <w:rFonts w:asciiTheme="minorHAnsi" w:hAnsiTheme="minorHAnsi" w:cstheme="minorHAnsi"/>
          <w:lang w:val="en-US"/>
        </w:rPr>
        <w:tab/>
        <w:t>Each university will send exchange students to the host university for one (1) or two (2) semesters. Universities agree on at least two (2) semesters of exchange per academic year subject to a sufficient number of candidates. Two (2) students for one (1) semester will be considered equivalent to one (1) student for the academic year. The actual number of students may vary, depending upon special circumstances arising in a certain year. The exact number of students exchanged each year will be agreed upon by both institutions. In the case of an unequal number of students under a reciprocal exchange in a given year, the universities agree to rectify the imbalance within four (4) semesters. The exchange program will include access to courses in all disciplines for which students qualify and which are commonly available in each university for international students.</w:t>
      </w:r>
    </w:p>
    <w:p w14:paraId="22E7E357" w14:textId="310F39E2" w:rsidR="009B1081" w:rsidRPr="00BE1BA6" w:rsidRDefault="009B1081" w:rsidP="009B1081">
      <w:pPr>
        <w:ind w:left="720" w:hanging="720"/>
        <w:rPr>
          <w:rFonts w:asciiTheme="minorHAnsi" w:hAnsiTheme="minorHAnsi" w:cstheme="minorHAnsi"/>
          <w:lang w:val="en-US"/>
        </w:rPr>
      </w:pPr>
      <w:r w:rsidRPr="00BE1BA6">
        <w:rPr>
          <w:rFonts w:asciiTheme="minorHAnsi" w:hAnsiTheme="minorHAnsi" w:cstheme="minorHAnsi"/>
          <w:lang w:val="en-US"/>
        </w:rPr>
        <w:t>1.2</w:t>
      </w:r>
      <w:r w:rsidRPr="00BE1BA6">
        <w:rPr>
          <w:rFonts w:asciiTheme="minorHAnsi" w:hAnsiTheme="minorHAnsi" w:cstheme="minorHAnsi"/>
          <w:lang w:val="en-US"/>
        </w:rPr>
        <w:tab/>
        <w:t>I</w:t>
      </w:r>
      <w:r w:rsidR="00A9446E" w:rsidRPr="00BE1BA6">
        <w:rPr>
          <w:rFonts w:asciiTheme="minorHAnsi" w:hAnsiTheme="minorHAnsi" w:cstheme="minorHAnsi"/>
          <w:lang w:val="en-US"/>
        </w:rPr>
        <w:t>n case that</w:t>
      </w:r>
      <w:r w:rsidRPr="00BE1BA6">
        <w:rPr>
          <w:rFonts w:asciiTheme="minorHAnsi" w:hAnsiTheme="minorHAnsi" w:cstheme="minorHAnsi"/>
          <w:lang w:val="en-US"/>
        </w:rPr>
        <w:t xml:space="preserve"> an imbalance cannot be addressed immediately, each partner institution maintains the option to send students under the provisions of the exchange agreement. However, these students will not be entitled to the exemptions outlined in Ar</w:t>
      </w:r>
      <w:r w:rsidR="00390CB5" w:rsidRPr="00BE1BA6">
        <w:rPr>
          <w:rFonts w:asciiTheme="minorHAnsi" w:hAnsiTheme="minorHAnsi" w:cstheme="minorHAnsi"/>
          <w:lang w:val="en-US"/>
        </w:rPr>
        <w:t>ticle 2</w:t>
      </w:r>
      <w:r w:rsidRPr="00BE1BA6">
        <w:rPr>
          <w:rFonts w:asciiTheme="minorHAnsi" w:hAnsiTheme="minorHAnsi" w:cstheme="minorHAnsi"/>
          <w:lang w:val="en-US"/>
        </w:rPr>
        <w:t xml:space="preserve">. They will be required to pay nonresident tuition and fees at their host institution. </w:t>
      </w:r>
    </w:p>
    <w:p w14:paraId="35093A14" w14:textId="77777777" w:rsidR="009B1081" w:rsidRPr="00BE1BA6" w:rsidRDefault="009B1081" w:rsidP="009B1081">
      <w:pPr>
        <w:ind w:left="720" w:hanging="720"/>
        <w:rPr>
          <w:rFonts w:asciiTheme="minorHAnsi" w:hAnsiTheme="minorHAnsi" w:cstheme="minorHAnsi"/>
          <w:lang w:val="en-US"/>
        </w:rPr>
      </w:pPr>
      <w:r w:rsidRPr="00BE1BA6">
        <w:rPr>
          <w:rFonts w:asciiTheme="minorHAnsi" w:hAnsiTheme="minorHAnsi" w:cstheme="minorHAnsi"/>
          <w:lang w:val="en-US"/>
        </w:rPr>
        <w:t>1.3</w:t>
      </w:r>
      <w:r w:rsidRPr="00BE1BA6">
        <w:rPr>
          <w:rFonts w:asciiTheme="minorHAnsi" w:hAnsiTheme="minorHAnsi" w:cstheme="minorHAnsi"/>
          <w:lang w:val="en-US"/>
        </w:rPr>
        <w:tab/>
        <w:t>Each university will publicize the exchange opportunities and nominate qualified students.</w:t>
      </w:r>
    </w:p>
    <w:p w14:paraId="3E05D0F5" w14:textId="77777777" w:rsidR="009B1081" w:rsidRPr="00BE1BA6" w:rsidRDefault="009B1081" w:rsidP="009B1081">
      <w:pPr>
        <w:ind w:left="720" w:hanging="720"/>
        <w:rPr>
          <w:rFonts w:asciiTheme="minorHAnsi" w:hAnsiTheme="minorHAnsi" w:cstheme="minorHAnsi"/>
          <w:lang w:val="en-US"/>
        </w:rPr>
      </w:pPr>
      <w:r w:rsidRPr="00BE1BA6">
        <w:rPr>
          <w:rFonts w:asciiTheme="minorHAnsi" w:hAnsiTheme="minorHAnsi" w:cstheme="minorHAnsi"/>
          <w:lang w:val="en-US"/>
        </w:rPr>
        <w:lastRenderedPageBreak/>
        <w:t>1.4</w:t>
      </w:r>
      <w:r w:rsidRPr="00BE1BA6">
        <w:rPr>
          <w:rFonts w:asciiTheme="minorHAnsi" w:hAnsiTheme="minorHAnsi" w:cstheme="minorHAnsi"/>
          <w:lang w:val="en-US"/>
        </w:rPr>
        <w:tab/>
        <w:t>In the exchange of students, neither university will be expected to take any action which would be contrary to its established policies, regulations, and practices.</w:t>
      </w:r>
    </w:p>
    <w:p w14:paraId="002E099F" w14:textId="77777777" w:rsidR="009B1081" w:rsidRPr="00BE1BA6" w:rsidRDefault="009B1081" w:rsidP="009B1081">
      <w:pPr>
        <w:rPr>
          <w:rFonts w:asciiTheme="minorHAnsi" w:hAnsiTheme="minorHAnsi" w:cstheme="minorHAnsi"/>
          <w:lang w:val="en-US"/>
        </w:rPr>
      </w:pPr>
    </w:p>
    <w:p w14:paraId="0133B83C" w14:textId="77777777" w:rsidR="009B1081" w:rsidRPr="00BE1BA6" w:rsidRDefault="009B1081"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jc w:val="both"/>
        <w:rPr>
          <w:rFonts w:asciiTheme="minorHAnsi" w:hAnsiTheme="minorHAnsi" w:cstheme="minorHAnsi"/>
          <w:b/>
          <w:bCs/>
          <w:lang w:val="en-US"/>
        </w:rPr>
      </w:pPr>
      <w:r w:rsidRPr="00BE1BA6">
        <w:rPr>
          <w:rFonts w:asciiTheme="minorHAnsi" w:hAnsiTheme="minorHAnsi" w:cstheme="minorHAnsi"/>
          <w:b/>
          <w:bCs/>
          <w:lang w:val="en-US"/>
        </w:rPr>
        <w:t>ARTICLE 2: FEES AND TUITION</w:t>
      </w:r>
    </w:p>
    <w:p w14:paraId="382F945D" w14:textId="77777777" w:rsidR="009B1081" w:rsidRPr="00BE1BA6" w:rsidRDefault="009B1081" w:rsidP="009B1081">
      <w:pPr>
        <w:rPr>
          <w:rFonts w:asciiTheme="minorHAnsi" w:hAnsiTheme="minorHAnsi" w:cstheme="minorHAnsi"/>
          <w:lang w:val="en-US"/>
        </w:rPr>
      </w:pPr>
    </w:p>
    <w:p w14:paraId="145B8F56" w14:textId="77777777" w:rsidR="009B1081" w:rsidRPr="00BE1BA6" w:rsidRDefault="009B1081" w:rsidP="009B1081">
      <w:pPr>
        <w:rPr>
          <w:rFonts w:asciiTheme="minorHAnsi" w:hAnsiTheme="minorHAnsi" w:cstheme="minorHAnsi"/>
          <w:lang w:val="en-US"/>
        </w:rPr>
      </w:pPr>
      <w:r w:rsidRPr="00BE1BA6">
        <w:rPr>
          <w:rFonts w:asciiTheme="minorHAnsi" w:hAnsiTheme="minorHAnsi" w:cstheme="minorHAnsi"/>
          <w:lang w:val="en-US"/>
        </w:rPr>
        <w:t>Students participating in this exchange must adhere to the following tuition and fee arrangements:</w:t>
      </w:r>
    </w:p>
    <w:p w14:paraId="1796A359" w14:textId="77777777" w:rsidR="009B1081" w:rsidRPr="00BE1BA6" w:rsidRDefault="009B1081" w:rsidP="009B1081">
      <w:pPr>
        <w:rPr>
          <w:rFonts w:asciiTheme="minorHAnsi" w:hAnsiTheme="minorHAnsi" w:cstheme="minorHAnsi"/>
          <w:lang w:val="en-US"/>
        </w:rPr>
      </w:pPr>
    </w:p>
    <w:p w14:paraId="09053D4A" w14:textId="77777777" w:rsidR="009B1081" w:rsidRPr="00BE1BA6" w:rsidRDefault="009B1081" w:rsidP="009B1081">
      <w:pPr>
        <w:ind w:left="720" w:hanging="720"/>
        <w:rPr>
          <w:rFonts w:asciiTheme="minorHAnsi" w:hAnsiTheme="minorHAnsi" w:cstheme="minorHAnsi"/>
          <w:lang w:val="en-US"/>
        </w:rPr>
      </w:pPr>
      <w:r w:rsidRPr="00BE1BA6">
        <w:rPr>
          <w:rFonts w:asciiTheme="minorHAnsi" w:hAnsiTheme="minorHAnsi" w:cstheme="minorHAnsi"/>
          <w:lang w:val="en-US"/>
        </w:rPr>
        <w:t>2.1</w:t>
      </w:r>
      <w:r w:rsidRPr="00BE1BA6">
        <w:rPr>
          <w:rFonts w:asciiTheme="minorHAnsi" w:hAnsiTheme="minorHAnsi" w:cstheme="minorHAnsi"/>
          <w:lang w:val="en-US"/>
        </w:rPr>
        <w:tab/>
        <w:t xml:space="preserve">LSU will provide funds for all standard charges (resident tuition and required fees including the admission fee, technology fee, academic excellence fee, registration fee, student service health fee, other allocated fees, recommended fees, and utility surcharge) as published in the current LSU registration booklet, using funds left on deposit by the outbound LSU students in this exchange. This does not include room and board.  Further, </w:t>
      </w:r>
      <w:r w:rsidRPr="00BE1BA6">
        <w:rPr>
          <w:rFonts w:asciiTheme="minorHAnsi" w:hAnsiTheme="minorHAnsi" w:cstheme="minorHAnsi"/>
          <w:color w:val="FF0000"/>
          <w:lang w:val="en-US"/>
        </w:rPr>
        <w:t>Partner Institution Abbreviation</w:t>
      </w:r>
      <w:r w:rsidRPr="00BE1BA6">
        <w:rPr>
          <w:rFonts w:asciiTheme="minorHAnsi" w:hAnsiTheme="minorHAnsi" w:cstheme="minorHAnsi"/>
          <w:lang w:val="en-US"/>
        </w:rPr>
        <w:t xml:space="preserve"> exchange students must pay for any special course or other fees not included in the above referenced fees, and LSU will provide exemptions for the nonresident fee under the authority of the 1981 LSU Board of Supervisors’ resolution, as appropriate. </w:t>
      </w:r>
      <w:r w:rsidRPr="00BE1BA6">
        <w:rPr>
          <w:rFonts w:asciiTheme="minorHAnsi" w:hAnsiTheme="minorHAnsi" w:cstheme="minorHAnsi"/>
          <w:color w:val="FF0000"/>
          <w:lang w:val="en-US"/>
        </w:rPr>
        <w:t>Partner Institution Abbreviation</w:t>
      </w:r>
      <w:r w:rsidRPr="00BE1BA6">
        <w:rPr>
          <w:rFonts w:asciiTheme="minorHAnsi" w:hAnsiTheme="minorHAnsi" w:cstheme="minorHAnsi"/>
          <w:lang w:val="en-US"/>
        </w:rPr>
        <w:t xml:space="preserve">’s exchange students will pay all costs, other than those specifically provided for above, incurred by the </w:t>
      </w:r>
      <w:r w:rsidRPr="00BE1BA6">
        <w:rPr>
          <w:rFonts w:asciiTheme="minorHAnsi" w:hAnsiTheme="minorHAnsi" w:cstheme="minorHAnsi"/>
          <w:color w:val="FF0000"/>
          <w:lang w:val="en-US"/>
        </w:rPr>
        <w:t>Partner Institution Abbreviation</w:t>
      </w:r>
      <w:r w:rsidRPr="00BE1BA6">
        <w:rPr>
          <w:rFonts w:asciiTheme="minorHAnsi" w:hAnsiTheme="minorHAnsi" w:cstheme="minorHAnsi"/>
          <w:lang w:val="en-US"/>
        </w:rPr>
        <w:t xml:space="preserve"> students at LSU, including charges for meal plans, housing, and lab fees, books, and travel.</w:t>
      </w:r>
    </w:p>
    <w:p w14:paraId="290CFCF3" w14:textId="77777777" w:rsidR="009B1081" w:rsidRPr="00BE1BA6" w:rsidRDefault="009B1081" w:rsidP="009B1081">
      <w:pPr>
        <w:ind w:left="720" w:hanging="720"/>
        <w:rPr>
          <w:rFonts w:asciiTheme="minorHAnsi" w:hAnsiTheme="minorHAnsi" w:cstheme="minorHAnsi"/>
          <w:lang w:val="en-US"/>
        </w:rPr>
      </w:pPr>
      <w:r w:rsidRPr="00BE1BA6">
        <w:rPr>
          <w:rFonts w:asciiTheme="minorHAnsi" w:hAnsiTheme="minorHAnsi" w:cstheme="minorHAnsi"/>
          <w:lang w:val="en-US"/>
        </w:rPr>
        <w:t>2.2</w:t>
      </w:r>
      <w:r w:rsidRPr="00BE1BA6">
        <w:rPr>
          <w:rFonts w:asciiTheme="minorHAnsi" w:hAnsiTheme="minorHAnsi" w:cstheme="minorHAnsi"/>
          <w:color w:val="FF0000"/>
          <w:lang w:val="en-US"/>
        </w:rPr>
        <w:tab/>
        <w:t>Partner Institution Abbreviation</w:t>
      </w:r>
      <w:r w:rsidRPr="00BE1BA6">
        <w:rPr>
          <w:rFonts w:asciiTheme="minorHAnsi" w:hAnsiTheme="minorHAnsi" w:cstheme="minorHAnsi"/>
          <w:lang w:val="en-US"/>
        </w:rPr>
        <w:t xml:space="preserve"> will provide LSU exchange students exemptions for tuition and all registration fees. Further, LSU exchange students must pay for any special course or other fees not included in the standard fees. LSU exchange students will pay all costs, other than tuition, incurred at </w:t>
      </w:r>
      <w:r w:rsidRPr="00BE1BA6">
        <w:rPr>
          <w:rFonts w:asciiTheme="minorHAnsi" w:hAnsiTheme="minorHAnsi" w:cstheme="minorHAnsi"/>
          <w:color w:val="FF0000"/>
          <w:lang w:val="en-US"/>
        </w:rPr>
        <w:t>Partner Institution Abbreviation</w:t>
      </w:r>
      <w:r w:rsidRPr="00BE1BA6">
        <w:rPr>
          <w:rFonts w:asciiTheme="minorHAnsi" w:hAnsiTheme="minorHAnsi" w:cstheme="minorHAnsi"/>
          <w:lang w:val="en-US"/>
        </w:rPr>
        <w:t>, including charges for meal plans, housing, social security (health insurance), books, and travel.</w:t>
      </w:r>
    </w:p>
    <w:p w14:paraId="7250D18A" w14:textId="77777777" w:rsidR="009B1081" w:rsidRPr="00BE1BA6" w:rsidRDefault="009B1081" w:rsidP="009B1081">
      <w:pPr>
        <w:ind w:left="720" w:hanging="720"/>
        <w:rPr>
          <w:rFonts w:asciiTheme="minorHAnsi" w:hAnsiTheme="minorHAnsi" w:cstheme="minorHAnsi"/>
          <w:lang w:val="en-US"/>
        </w:rPr>
      </w:pPr>
      <w:r w:rsidRPr="00BE1BA6">
        <w:rPr>
          <w:rFonts w:asciiTheme="minorHAnsi" w:hAnsiTheme="minorHAnsi" w:cstheme="minorHAnsi"/>
          <w:lang w:val="en-US"/>
        </w:rPr>
        <w:t>2.3</w:t>
      </w:r>
      <w:r w:rsidRPr="00BE1BA6">
        <w:rPr>
          <w:rFonts w:asciiTheme="minorHAnsi" w:hAnsiTheme="minorHAnsi" w:cstheme="minorHAnsi"/>
          <w:lang w:val="en-US"/>
        </w:rPr>
        <w:tab/>
        <w:t xml:space="preserve">LSU students shall ensure their social security and civil liability coverage and adhere to the relevant regulations in force in the host country. </w:t>
      </w:r>
    </w:p>
    <w:p w14:paraId="21837E1E" w14:textId="77777777" w:rsidR="009B1081" w:rsidRPr="00BE1BA6" w:rsidRDefault="009B1081" w:rsidP="009B1081">
      <w:pPr>
        <w:pStyle w:val="ListParagraph"/>
        <w:rPr>
          <w:rFonts w:asciiTheme="minorHAnsi" w:hAnsiTheme="minorHAnsi" w:cstheme="minorHAnsi"/>
          <w:lang w:val="en-US"/>
        </w:rPr>
      </w:pPr>
    </w:p>
    <w:p w14:paraId="4C89F66D" w14:textId="77777777" w:rsidR="009B1081" w:rsidRPr="00BE1BA6" w:rsidRDefault="00EC3416"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lang w:val="en-US"/>
        </w:rPr>
      </w:pPr>
      <w:r w:rsidRPr="00BE1BA6">
        <w:rPr>
          <w:rFonts w:asciiTheme="minorHAnsi" w:hAnsiTheme="minorHAnsi" w:cstheme="minorHAnsi"/>
          <w:b/>
          <w:bCs/>
          <w:lang w:val="en-US"/>
        </w:rPr>
        <w:t>ARTICLE 3</w:t>
      </w:r>
      <w:r w:rsidR="009B1081" w:rsidRPr="00BE1BA6">
        <w:rPr>
          <w:rFonts w:asciiTheme="minorHAnsi" w:hAnsiTheme="minorHAnsi" w:cstheme="minorHAnsi"/>
          <w:b/>
          <w:bCs/>
          <w:lang w:val="en-US"/>
        </w:rPr>
        <w:t>: ACADEMIC RECORD / CREDIT TRANSFER</w:t>
      </w:r>
    </w:p>
    <w:p w14:paraId="63BF8FE8" w14:textId="77777777" w:rsidR="009B1081" w:rsidRPr="00BE1BA6" w:rsidRDefault="009B1081" w:rsidP="009B1081">
      <w:pPr>
        <w:rPr>
          <w:rFonts w:asciiTheme="minorHAnsi" w:hAnsiTheme="minorHAnsi" w:cstheme="minorHAnsi"/>
          <w:lang w:val="en-US"/>
        </w:rPr>
      </w:pPr>
    </w:p>
    <w:p w14:paraId="4700AF17"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3.1</w:t>
      </w:r>
      <w:r w:rsidRPr="00BE1BA6">
        <w:rPr>
          <w:rFonts w:asciiTheme="minorHAnsi" w:hAnsiTheme="minorHAnsi" w:cstheme="minorHAnsi"/>
          <w:lang w:val="en-US"/>
        </w:rPr>
        <w:tab/>
      </w:r>
      <w:r w:rsidR="009B1081" w:rsidRPr="00BE1BA6">
        <w:rPr>
          <w:rFonts w:asciiTheme="minorHAnsi" w:hAnsiTheme="minorHAnsi" w:cstheme="minorHAnsi"/>
          <w:lang w:val="en-US"/>
        </w:rPr>
        <w:t xml:space="preserve">LSU agrees to: a) enroll the accepted </w:t>
      </w:r>
      <w:r w:rsidR="009B1081" w:rsidRPr="00BE1BA6">
        <w:rPr>
          <w:rFonts w:asciiTheme="minorHAnsi" w:hAnsiTheme="minorHAnsi" w:cstheme="minorHAnsi"/>
          <w:color w:val="FF0000"/>
          <w:lang w:val="en-US"/>
        </w:rPr>
        <w:t>Partner Institution Abbreviation</w:t>
      </w:r>
      <w:r w:rsidR="009B1081" w:rsidRPr="00BE1BA6">
        <w:rPr>
          <w:rFonts w:asciiTheme="minorHAnsi" w:hAnsiTheme="minorHAnsi" w:cstheme="minorHAnsi"/>
          <w:lang w:val="en-US"/>
        </w:rPr>
        <w:t xml:space="preserve"> students in course work as non-matriculating students; b) provide academic counseling; and c) at the end of the </w:t>
      </w:r>
      <w:r w:rsidR="009B1081" w:rsidRPr="00BE1BA6">
        <w:rPr>
          <w:rFonts w:asciiTheme="minorHAnsi" w:hAnsiTheme="minorHAnsi" w:cstheme="minorHAnsi"/>
          <w:color w:val="FF0000"/>
          <w:lang w:val="en-US"/>
        </w:rPr>
        <w:t>Partner Institution Abbreviation</w:t>
      </w:r>
      <w:r w:rsidR="009B1081" w:rsidRPr="00BE1BA6">
        <w:rPr>
          <w:rFonts w:asciiTheme="minorHAnsi" w:hAnsiTheme="minorHAnsi" w:cstheme="minorHAnsi"/>
          <w:lang w:val="en-US"/>
        </w:rPr>
        <w:t xml:space="preserve"> students’ period of study abroad and upon written request by the students, provide official records of academic work completed. </w:t>
      </w:r>
      <w:r w:rsidR="009B1081" w:rsidRPr="00BE1BA6">
        <w:rPr>
          <w:rFonts w:asciiTheme="minorHAnsi" w:hAnsiTheme="minorHAnsi" w:cstheme="minorHAnsi"/>
          <w:color w:val="FF0000"/>
          <w:lang w:val="en-US"/>
        </w:rPr>
        <w:t>Partner Institution Abbreviation</w:t>
      </w:r>
      <w:r w:rsidR="009B1081" w:rsidRPr="00BE1BA6">
        <w:rPr>
          <w:rFonts w:asciiTheme="minorHAnsi" w:hAnsiTheme="minorHAnsi" w:cstheme="minorHAnsi"/>
          <w:lang w:val="en-US"/>
        </w:rPr>
        <w:t xml:space="preserve"> agrees to grant its students credits for pre-approved courses successfully completed through LSU.</w:t>
      </w:r>
    </w:p>
    <w:p w14:paraId="0049F035" w14:textId="77777777" w:rsidR="009B1081" w:rsidRPr="00BE1BA6" w:rsidRDefault="00EC3416" w:rsidP="00EC3416">
      <w:pPr>
        <w:ind w:left="720" w:hanging="720"/>
        <w:rPr>
          <w:rStyle w:val="CommentReference"/>
          <w:rFonts w:asciiTheme="minorHAnsi" w:hAnsiTheme="minorHAnsi" w:cstheme="minorHAnsi"/>
          <w:sz w:val="24"/>
          <w:szCs w:val="24"/>
          <w:lang w:val="en-US"/>
        </w:rPr>
      </w:pPr>
      <w:r w:rsidRPr="00BE1BA6">
        <w:rPr>
          <w:rFonts w:asciiTheme="minorHAnsi" w:hAnsiTheme="minorHAnsi" w:cstheme="minorHAnsi"/>
          <w:lang w:val="en-US"/>
        </w:rPr>
        <w:t>3.2</w:t>
      </w:r>
      <w:r w:rsidRPr="00BE1BA6">
        <w:rPr>
          <w:rFonts w:asciiTheme="minorHAnsi" w:hAnsiTheme="minorHAnsi" w:cstheme="minorHAnsi"/>
          <w:lang w:val="en-US"/>
        </w:rPr>
        <w:tab/>
      </w:r>
      <w:r w:rsidR="009B1081" w:rsidRPr="00BE1BA6">
        <w:rPr>
          <w:rFonts w:asciiTheme="minorHAnsi" w:hAnsiTheme="minorHAnsi" w:cstheme="minorHAnsi"/>
          <w:color w:val="FF0000"/>
          <w:lang w:val="en-US"/>
        </w:rPr>
        <w:t>Partner Institution Abbreviation</w:t>
      </w:r>
      <w:r w:rsidR="009B1081" w:rsidRPr="00BE1BA6">
        <w:rPr>
          <w:rFonts w:asciiTheme="minorHAnsi" w:hAnsiTheme="minorHAnsi" w:cstheme="minorHAnsi"/>
          <w:lang w:val="en-US"/>
        </w:rPr>
        <w:t xml:space="preserve"> agrees to: a) enroll the accepted LSU students in course work as non-matriculating students; b) provide academic counseling; and c) at the end of the LSU students’ period of study abroad, upon written request by the students, provide official written records of the students’ academic work completed. LSU agrees to grant LSU students credit for pre-approved courses successfully completed through </w:t>
      </w:r>
      <w:r w:rsidR="009B1081" w:rsidRPr="00BE1BA6">
        <w:rPr>
          <w:rFonts w:asciiTheme="minorHAnsi" w:hAnsiTheme="minorHAnsi" w:cstheme="minorHAnsi"/>
          <w:color w:val="FF0000"/>
          <w:lang w:val="en-US"/>
        </w:rPr>
        <w:t>Partner Institution Abbreviation</w:t>
      </w:r>
      <w:r w:rsidR="009B1081" w:rsidRPr="00BE1BA6">
        <w:rPr>
          <w:rFonts w:asciiTheme="minorHAnsi" w:hAnsiTheme="minorHAnsi" w:cstheme="minorHAnsi"/>
          <w:lang w:val="en-US"/>
        </w:rPr>
        <w:t xml:space="preserve"> on the same basis as if LSU provided the portion of the study with </w:t>
      </w:r>
      <w:r w:rsidR="009B1081" w:rsidRPr="00BE1BA6">
        <w:rPr>
          <w:rFonts w:asciiTheme="minorHAnsi" w:hAnsiTheme="minorHAnsi" w:cstheme="minorHAnsi"/>
          <w:color w:val="FF0000"/>
          <w:lang w:val="en-US"/>
        </w:rPr>
        <w:t>Partner Institution Abbreviation</w:t>
      </w:r>
      <w:r w:rsidR="009B1081" w:rsidRPr="00BE1BA6">
        <w:rPr>
          <w:rFonts w:asciiTheme="minorHAnsi" w:hAnsiTheme="minorHAnsi" w:cstheme="minorHAnsi"/>
          <w:lang w:val="en-US"/>
        </w:rPr>
        <w:t>.</w:t>
      </w:r>
    </w:p>
    <w:p w14:paraId="2F90D57B"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lastRenderedPageBreak/>
        <w:t>3.3</w:t>
      </w:r>
      <w:r w:rsidRPr="00BE1BA6">
        <w:rPr>
          <w:rFonts w:asciiTheme="minorHAnsi" w:hAnsiTheme="minorHAnsi" w:cstheme="minorHAnsi"/>
          <w:lang w:val="en-US"/>
        </w:rPr>
        <w:tab/>
      </w:r>
      <w:r w:rsidR="009B1081" w:rsidRPr="00BE1BA6">
        <w:rPr>
          <w:rFonts w:asciiTheme="minorHAnsi" w:hAnsiTheme="minorHAnsi" w:cstheme="minorHAnsi"/>
          <w:lang w:val="en-US"/>
        </w:rPr>
        <w:t xml:space="preserve">LSU further agrees to concurrently enroll the LSU students during the contracted part of the educational program abroad. LSU will disburse all applicable student financial aid, including federal, to eligible LSU students, and </w:t>
      </w:r>
      <w:r w:rsidR="009B1081" w:rsidRPr="00BE1BA6">
        <w:rPr>
          <w:rFonts w:asciiTheme="minorHAnsi" w:hAnsiTheme="minorHAnsi" w:cstheme="minorHAnsi"/>
          <w:color w:val="FF0000"/>
          <w:lang w:val="en-US"/>
        </w:rPr>
        <w:t>Partner Institution Abbreviation</w:t>
      </w:r>
      <w:r w:rsidR="009B1081" w:rsidRPr="00BE1BA6">
        <w:rPr>
          <w:rFonts w:asciiTheme="minorHAnsi" w:hAnsiTheme="minorHAnsi" w:cstheme="minorHAnsi"/>
          <w:lang w:val="en-US"/>
        </w:rPr>
        <w:t xml:space="preserve"> will not disburse any form of United States HEA Title IV federal financial aid to participating LSU students.</w:t>
      </w:r>
    </w:p>
    <w:p w14:paraId="625A9A50" w14:textId="77777777" w:rsidR="009B1081" w:rsidRPr="00BE1BA6" w:rsidRDefault="009B1081" w:rsidP="009B1081">
      <w:pPr>
        <w:rPr>
          <w:rFonts w:asciiTheme="minorHAnsi" w:hAnsiTheme="minorHAnsi" w:cstheme="minorHAnsi"/>
          <w:lang w:val="en-US"/>
        </w:rPr>
      </w:pPr>
    </w:p>
    <w:p w14:paraId="48DED3FE" w14:textId="76F64459" w:rsidR="009B1081" w:rsidRPr="00BE1BA6" w:rsidRDefault="00EC3416" w:rsidP="009B1081">
      <w:pPr>
        <w:rPr>
          <w:rFonts w:asciiTheme="minorHAnsi" w:hAnsiTheme="minorHAnsi" w:cstheme="minorHAnsi"/>
          <w:b/>
          <w:bCs/>
          <w:spacing w:val="-4"/>
          <w:lang w:val="en-US"/>
        </w:rPr>
      </w:pPr>
      <w:r w:rsidRPr="00BE1BA6">
        <w:rPr>
          <w:rFonts w:asciiTheme="minorHAnsi" w:hAnsiTheme="minorHAnsi" w:cstheme="minorHAnsi"/>
          <w:b/>
          <w:bCs/>
          <w:lang w:val="en-US"/>
        </w:rPr>
        <w:t>ARTICLE 4</w:t>
      </w:r>
      <w:r w:rsidR="009B1081" w:rsidRPr="00BE1BA6">
        <w:rPr>
          <w:rFonts w:asciiTheme="minorHAnsi" w:hAnsiTheme="minorHAnsi" w:cstheme="minorHAnsi"/>
          <w:b/>
          <w:bCs/>
          <w:lang w:val="en-US"/>
        </w:rPr>
        <w:t xml:space="preserve">: </w:t>
      </w:r>
      <w:r w:rsidR="009B1081" w:rsidRPr="00BE1BA6">
        <w:rPr>
          <w:rFonts w:asciiTheme="minorHAnsi" w:hAnsiTheme="minorHAnsi" w:cstheme="minorHAnsi"/>
          <w:b/>
          <w:bCs/>
          <w:spacing w:val="-4"/>
          <w:lang w:val="en-US"/>
        </w:rPr>
        <w:t>ACADEMIC AND DISCIPLINARY REGULATIONS</w:t>
      </w:r>
    </w:p>
    <w:p w14:paraId="27778474" w14:textId="77777777" w:rsidR="009B1081" w:rsidRPr="00BE1BA6" w:rsidRDefault="009B1081" w:rsidP="009B1081">
      <w:pPr>
        <w:rPr>
          <w:rFonts w:asciiTheme="minorHAnsi" w:hAnsiTheme="minorHAnsi" w:cstheme="minorHAnsi"/>
          <w:b/>
          <w:bCs/>
          <w:spacing w:val="-4"/>
          <w:u w:val="single"/>
          <w:lang w:val="en-US"/>
        </w:rPr>
      </w:pPr>
    </w:p>
    <w:p w14:paraId="2F210D10"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4.1</w:t>
      </w:r>
      <w:r w:rsidRPr="00BE1BA6">
        <w:rPr>
          <w:rFonts w:asciiTheme="minorHAnsi" w:hAnsiTheme="minorHAnsi" w:cstheme="minorHAnsi"/>
          <w:lang w:val="en-US"/>
        </w:rPr>
        <w:tab/>
      </w:r>
      <w:r w:rsidR="009B1081" w:rsidRPr="00BE1BA6">
        <w:rPr>
          <w:rFonts w:asciiTheme="minorHAnsi" w:hAnsiTheme="minorHAnsi" w:cstheme="minorHAnsi"/>
          <w:lang w:val="en-US"/>
        </w:rPr>
        <w:t>While attending the host university, each exchange student will enjoy the same academic rights and privileges enjoyed by all students enrolled at the host university.</w:t>
      </w:r>
    </w:p>
    <w:p w14:paraId="21FEFE20"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4.2</w:t>
      </w:r>
      <w:r w:rsidRPr="00BE1BA6">
        <w:rPr>
          <w:rFonts w:asciiTheme="minorHAnsi" w:hAnsiTheme="minorHAnsi" w:cstheme="minorHAnsi"/>
          <w:lang w:val="en-US"/>
        </w:rPr>
        <w:tab/>
      </w:r>
      <w:r w:rsidR="009B1081" w:rsidRPr="00BE1BA6">
        <w:rPr>
          <w:rFonts w:asciiTheme="minorHAnsi" w:hAnsiTheme="minorHAnsi" w:cstheme="minorHAnsi"/>
          <w:lang w:val="en-US"/>
        </w:rPr>
        <w:t>While attending the host university, students participating in the program will be subject to the rules, regulations, and disciplinary procedures of the host university.</w:t>
      </w:r>
    </w:p>
    <w:p w14:paraId="4E67C6E6" w14:textId="77777777" w:rsidR="009B1081" w:rsidRPr="00BE1BA6" w:rsidRDefault="009B1081" w:rsidP="009B1081">
      <w:pPr>
        <w:rPr>
          <w:rFonts w:asciiTheme="minorHAnsi" w:hAnsiTheme="minorHAnsi" w:cstheme="minorHAnsi"/>
          <w:lang w:val="en-US"/>
        </w:rPr>
      </w:pPr>
    </w:p>
    <w:p w14:paraId="7E464503" w14:textId="77777777" w:rsidR="009B1081" w:rsidRPr="00BE1BA6" w:rsidRDefault="00EC3416"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en-US"/>
        </w:rPr>
      </w:pPr>
      <w:r w:rsidRPr="00BE1BA6">
        <w:rPr>
          <w:rFonts w:asciiTheme="minorHAnsi" w:hAnsiTheme="minorHAnsi" w:cstheme="minorHAnsi"/>
          <w:b/>
          <w:bCs/>
          <w:lang w:val="en-US"/>
        </w:rPr>
        <w:t>ARTICLE 5</w:t>
      </w:r>
      <w:r w:rsidR="009B1081" w:rsidRPr="00BE1BA6">
        <w:rPr>
          <w:rFonts w:asciiTheme="minorHAnsi" w:hAnsiTheme="minorHAnsi" w:cstheme="minorHAnsi"/>
          <w:b/>
          <w:bCs/>
          <w:lang w:val="en-US"/>
        </w:rPr>
        <w:t>: COMMITMENTS</w:t>
      </w:r>
    </w:p>
    <w:p w14:paraId="68D26DA9" w14:textId="77777777" w:rsidR="009B1081" w:rsidRPr="00BE1BA6" w:rsidRDefault="009B1081" w:rsidP="009B1081">
      <w:pPr>
        <w:rPr>
          <w:rFonts w:asciiTheme="minorHAnsi" w:hAnsiTheme="minorHAnsi" w:cstheme="minorHAnsi"/>
          <w:lang w:val="en-US"/>
        </w:rPr>
      </w:pPr>
    </w:p>
    <w:p w14:paraId="6BC5EA0C" w14:textId="77777777" w:rsidR="009B1081" w:rsidRPr="00BE1BA6" w:rsidRDefault="009B1081" w:rsidP="009B1081">
      <w:pPr>
        <w:rPr>
          <w:rFonts w:asciiTheme="minorHAnsi" w:hAnsiTheme="minorHAnsi" w:cstheme="minorHAnsi"/>
          <w:lang w:val="en-US"/>
        </w:rPr>
      </w:pPr>
      <w:r w:rsidRPr="00BE1BA6">
        <w:rPr>
          <w:rFonts w:asciiTheme="minorHAnsi" w:hAnsiTheme="minorHAnsi" w:cstheme="minorHAnsi"/>
          <w:lang w:val="en-US"/>
        </w:rPr>
        <w:t xml:space="preserve">LSU and </w:t>
      </w:r>
      <w:r w:rsidRPr="00BE1BA6">
        <w:rPr>
          <w:rFonts w:asciiTheme="minorHAnsi" w:hAnsiTheme="minorHAnsi" w:cstheme="minorHAnsi"/>
          <w:color w:val="FF0000"/>
          <w:lang w:val="en-US"/>
        </w:rPr>
        <w:t>Partner Institution Abbreviation</w:t>
      </w:r>
      <w:r w:rsidRPr="00BE1BA6">
        <w:rPr>
          <w:rFonts w:asciiTheme="minorHAnsi" w:hAnsiTheme="minorHAnsi" w:cstheme="minorHAnsi"/>
          <w:lang w:val="en-US"/>
        </w:rPr>
        <w:t xml:space="preserve"> agree to:</w:t>
      </w:r>
    </w:p>
    <w:p w14:paraId="22B0BFA7" w14:textId="77777777" w:rsidR="009B1081" w:rsidRPr="00BE1BA6" w:rsidRDefault="009B1081" w:rsidP="009B1081">
      <w:pPr>
        <w:rPr>
          <w:rFonts w:asciiTheme="minorHAnsi" w:hAnsiTheme="minorHAnsi" w:cstheme="minorHAnsi"/>
          <w:lang w:val="en-US"/>
        </w:rPr>
      </w:pPr>
    </w:p>
    <w:p w14:paraId="71B535B8"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5.1</w:t>
      </w:r>
      <w:r w:rsidRPr="00BE1BA6">
        <w:rPr>
          <w:rFonts w:asciiTheme="minorHAnsi" w:hAnsiTheme="minorHAnsi" w:cstheme="minorHAnsi"/>
          <w:lang w:val="en-US"/>
        </w:rPr>
        <w:tab/>
      </w:r>
      <w:r w:rsidR="009B1081" w:rsidRPr="00BE1BA6">
        <w:rPr>
          <w:rFonts w:asciiTheme="minorHAnsi" w:hAnsiTheme="minorHAnsi" w:cstheme="minorHAnsi"/>
          <w:lang w:val="en-US"/>
        </w:rPr>
        <w:t>Recruit, select, and nominate only those students who fulfill the admission requirements for international students at the host institution.</w:t>
      </w:r>
    </w:p>
    <w:p w14:paraId="4FDABBB2"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5.2</w:t>
      </w:r>
      <w:r w:rsidRPr="00BE1BA6">
        <w:rPr>
          <w:rFonts w:asciiTheme="minorHAnsi" w:hAnsiTheme="minorHAnsi" w:cstheme="minorHAnsi"/>
          <w:lang w:val="en-US"/>
        </w:rPr>
        <w:tab/>
      </w:r>
      <w:r w:rsidR="009B1081" w:rsidRPr="00BE1BA6">
        <w:rPr>
          <w:rFonts w:asciiTheme="minorHAnsi" w:hAnsiTheme="minorHAnsi" w:cstheme="minorHAnsi"/>
          <w:lang w:val="en-US"/>
        </w:rPr>
        <w:t>Transmit the selected candidates’ applications according to the instructions of the host institution, ensuring that the students fulfill all requirements for admission in the host institution.</w:t>
      </w:r>
    </w:p>
    <w:p w14:paraId="155F6C37"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5.3</w:t>
      </w:r>
      <w:r w:rsidRPr="00BE1BA6">
        <w:rPr>
          <w:rFonts w:asciiTheme="minorHAnsi" w:hAnsiTheme="minorHAnsi" w:cstheme="minorHAnsi"/>
          <w:lang w:val="en-US"/>
        </w:rPr>
        <w:tab/>
      </w:r>
      <w:r w:rsidR="009B1081" w:rsidRPr="00BE1BA6">
        <w:rPr>
          <w:rFonts w:asciiTheme="minorHAnsi" w:hAnsiTheme="minorHAnsi" w:cstheme="minorHAnsi"/>
          <w:lang w:val="en-US"/>
        </w:rPr>
        <w:t>Accept students selected and nominated who meet the host university’s admission requirements for international students.</w:t>
      </w:r>
    </w:p>
    <w:p w14:paraId="08C73793"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5.4</w:t>
      </w:r>
      <w:r w:rsidRPr="00BE1BA6">
        <w:rPr>
          <w:rFonts w:asciiTheme="minorHAnsi" w:hAnsiTheme="minorHAnsi" w:cstheme="minorHAnsi"/>
          <w:lang w:val="en-US"/>
        </w:rPr>
        <w:tab/>
      </w:r>
      <w:r w:rsidR="009B1081" w:rsidRPr="00BE1BA6">
        <w:rPr>
          <w:rFonts w:asciiTheme="minorHAnsi" w:hAnsiTheme="minorHAnsi" w:cstheme="minorHAnsi"/>
          <w:lang w:val="en-US"/>
        </w:rPr>
        <w:t>Provide exchange students with information to apply for student visas to the host country; however, it is the individual student who assumes the ultimate responsibility of procuring said visa.</w:t>
      </w:r>
    </w:p>
    <w:p w14:paraId="5DABC1B7"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5.5</w:t>
      </w:r>
      <w:r w:rsidRPr="00BE1BA6">
        <w:rPr>
          <w:rFonts w:asciiTheme="minorHAnsi" w:hAnsiTheme="minorHAnsi" w:cstheme="minorHAnsi"/>
          <w:lang w:val="en-US"/>
        </w:rPr>
        <w:tab/>
      </w:r>
      <w:r w:rsidR="009B1081" w:rsidRPr="00BE1BA6">
        <w:rPr>
          <w:rFonts w:asciiTheme="minorHAnsi" w:hAnsiTheme="minorHAnsi" w:cstheme="minorHAnsi"/>
          <w:lang w:val="en-US"/>
        </w:rPr>
        <w:t>Provide special advising at the host university, as far as it is reasonably possible, to assist exchange students in meeting their academic needs.</w:t>
      </w:r>
    </w:p>
    <w:p w14:paraId="213375FB"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5.6</w:t>
      </w:r>
      <w:r w:rsidRPr="00BE1BA6">
        <w:rPr>
          <w:rFonts w:asciiTheme="minorHAnsi" w:hAnsiTheme="minorHAnsi" w:cstheme="minorHAnsi"/>
          <w:lang w:val="en-US"/>
        </w:rPr>
        <w:tab/>
      </w:r>
      <w:r w:rsidR="009B1081" w:rsidRPr="00BE1BA6">
        <w:rPr>
          <w:rFonts w:asciiTheme="minorHAnsi" w:hAnsiTheme="minorHAnsi" w:cstheme="minorHAnsi"/>
          <w:lang w:val="en-US"/>
        </w:rPr>
        <w:t>Provide each other electronic catalogs and/or websites on course offerings and other information about their university’s academic programs and support services.</w:t>
      </w:r>
    </w:p>
    <w:p w14:paraId="4E41D242"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5.7</w:t>
      </w:r>
      <w:r w:rsidRPr="00BE1BA6">
        <w:rPr>
          <w:rFonts w:asciiTheme="minorHAnsi" w:hAnsiTheme="minorHAnsi" w:cstheme="minorHAnsi"/>
          <w:lang w:val="en-US"/>
        </w:rPr>
        <w:tab/>
      </w:r>
      <w:r w:rsidR="009B1081" w:rsidRPr="00BE1BA6">
        <w:rPr>
          <w:rFonts w:asciiTheme="minorHAnsi" w:hAnsiTheme="minorHAnsi" w:cstheme="minorHAnsi"/>
          <w:lang w:val="en-US"/>
        </w:rPr>
        <w:t>Assume responsibility for providing official transcripts of classes taken, as well as credits and grades earned by the exchange students while at the host institution.</w:t>
      </w:r>
    </w:p>
    <w:p w14:paraId="4E2C1108" w14:textId="6AC5A88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5.8</w:t>
      </w:r>
      <w:r w:rsidRPr="00BE1BA6">
        <w:rPr>
          <w:rFonts w:asciiTheme="minorHAnsi" w:hAnsiTheme="minorHAnsi" w:cstheme="minorHAnsi"/>
          <w:lang w:val="en-US"/>
        </w:rPr>
        <w:tab/>
      </w:r>
      <w:r w:rsidR="009B1081" w:rsidRPr="00BE1BA6">
        <w:rPr>
          <w:rFonts w:asciiTheme="minorHAnsi" w:hAnsiTheme="minorHAnsi" w:cstheme="minorHAnsi"/>
          <w:lang w:val="en-US"/>
        </w:rPr>
        <w:t>Require and ensure that all students purchase, at their own expense, and provide proof of insurance coverage that conforms to the requirements as established for all international students at the host university. (</w:t>
      </w:r>
      <w:proofErr w:type="spellStart"/>
      <w:r w:rsidR="009B1081" w:rsidRPr="00BE1BA6">
        <w:rPr>
          <w:rFonts w:asciiTheme="minorHAnsi" w:hAnsiTheme="minorHAnsi" w:cstheme="minorHAnsi"/>
          <w:lang w:val="en-US"/>
        </w:rPr>
        <w:t>cf</w:t>
      </w:r>
      <w:proofErr w:type="spellEnd"/>
      <w:r w:rsidR="007A63B4" w:rsidRPr="00BE1BA6">
        <w:rPr>
          <w:rFonts w:asciiTheme="minorHAnsi" w:hAnsiTheme="minorHAnsi" w:cstheme="minorHAnsi"/>
          <w:lang w:val="en-US"/>
        </w:rPr>
        <w:t>: Article 6</w:t>
      </w:r>
      <w:r w:rsidR="009B1081" w:rsidRPr="00BE1BA6">
        <w:rPr>
          <w:rFonts w:asciiTheme="minorHAnsi" w:hAnsiTheme="minorHAnsi" w:cstheme="minorHAnsi"/>
          <w:lang w:val="en-US"/>
        </w:rPr>
        <w:t xml:space="preserve"> for LSU international student requirements) Each university will update said information annually.</w:t>
      </w:r>
    </w:p>
    <w:p w14:paraId="0B963EB2"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5.9</w:t>
      </w:r>
      <w:r w:rsidRPr="00BE1BA6">
        <w:rPr>
          <w:rFonts w:asciiTheme="minorHAnsi" w:hAnsiTheme="minorHAnsi" w:cstheme="minorHAnsi"/>
          <w:lang w:val="en-US"/>
        </w:rPr>
        <w:tab/>
      </w:r>
      <w:r w:rsidR="009B1081" w:rsidRPr="00BE1BA6">
        <w:rPr>
          <w:rFonts w:asciiTheme="minorHAnsi" w:hAnsiTheme="minorHAnsi" w:cstheme="minorHAnsi"/>
          <w:lang w:val="en-US"/>
        </w:rPr>
        <w:t>Assist the incoming exchange students, as far as it is reasonably possible and prior to their arrival, in locating standard and appropriate student housing for the period of the students’ study abroad exchange. Exchange students will pay their own housing and living costs at the host university.</w:t>
      </w:r>
    </w:p>
    <w:p w14:paraId="6E822420" w14:textId="77777777" w:rsidR="00FC3BA0" w:rsidRDefault="00FC3BA0" w:rsidP="00DA6071">
      <w:pPr>
        <w:jc w:val="both"/>
        <w:rPr>
          <w:rFonts w:asciiTheme="minorHAnsi" w:hAnsiTheme="minorHAnsi" w:cstheme="minorHAnsi"/>
          <w:b/>
          <w:bCs/>
          <w:lang w:val="en-US"/>
        </w:rPr>
      </w:pPr>
    </w:p>
    <w:p w14:paraId="648A4D9F" w14:textId="07129245" w:rsidR="00DA6071" w:rsidRPr="00BE1BA6" w:rsidRDefault="00DA6071" w:rsidP="00DA6071">
      <w:pPr>
        <w:jc w:val="both"/>
        <w:rPr>
          <w:rFonts w:asciiTheme="minorHAnsi" w:hAnsiTheme="minorHAnsi" w:cstheme="minorHAnsi"/>
          <w:b/>
          <w:bCs/>
          <w:lang w:val="en-US"/>
        </w:rPr>
      </w:pPr>
      <w:r w:rsidRPr="00BE1BA6">
        <w:rPr>
          <w:rFonts w:asciiTheme="minorHAnsi" w:hAnsiTheme="minorHAnsi" w:cstheme="minorHAnsi"/>
          <w:b/>
          <w:bCs/>
          <w:lang w:val="en-US"/>
        </w:rPr>
        <w:t>ARTICLE 6: MANDATORY MEDICAL HEALTH INSURANCE REQUIREMENTS FOR EXCHANGE STUDENTS AT LSU</w:t>
      </w:r>
    </w:p>
    <w:p w14:paraId="28D0A8C7" w14:textId="77777777" w:rsidR="00DA6071" w:rsidRPr="00BE1BA6" w:rsidRDefault="00DA6071" w:rsidP="00DA6071">
      <w:pPr>
        <w:jc w:val="both"/>
        <w:rPr>
          <w:rFonts w:asciiTheme="minorHAnsi" w:hAnsiTheme="minorHAnsi" w:cstheme="minorHAnsi"/>
          <w:b/>
          <w:bCs/>
          <w:u w:val="single"/>
          <w:lang w:val="en-US"/>
        </w:rPr>
      </w:pPr>
    </w:p>
    <w:p w14:paraId="372CC62A" w14:textId="77777777" w:rsidR="00B06F0B" w:rsidRPr="00BE1BA6" w:rsidRDefault="00B06F0B" w:rsidP="00B06F0B">
      <w:pPr>
        <w:pStyle w:val="ListParagraph"/>
        <w:ind w:hanging="720"/>
        <w:jc w:val="both"/>
        <w:rPr>
          <w:rFonts w:asciiTheme="minorHAnsi" w:hAnsiTheme="minorHAnsi" w:cstheme="minorHAnsi"/>
          <w:lang w:val="en-US"/>
        </w:rPr>
      </w:pPr>
      <w:r w:rsidRPr="00BE1BA6">
        <w:rPr>
          <w:rFonts w:asciiTheme="minorHAnsi" w:hAnsiTheme="minorHAnsi" w:cstheme="minorHAnsi"/>
          <w:lang w:val="en-US"/>
        </w:rPr>
        <w:t xml:space="preserve">6.1     </w:t>
      </w:r>
      <w:r w:rsidRPr="00BE1BA6">
        <w:rPr>
          <w:rFonts w:asciiTheme="minorHAnsi" w:hAnsiTheme="minorHAnsi" w:cstheme="minorHAnsi"/>
          <w:lang w:val="en-US"/>
        </w:rPr>
        <w:tab/>
        <w:t xml:space="preserve">All non-immigrant, F/J international students are required to have adequate medical health insurance that meet or exceed United States Department of State (USDOS) and LSU requirements. These criteria vary with the type of visa. Students coming to LSU through this Exchange Visitor Program will be issued J-1 visa documentation. </w:t>
      </w:r>
    </w:p>
    <w:p w14:paraId="4BBB18F1" w14:textId="245C8AE7" w:rsidR="00B06F0B" w:rsidRPr="00BE1BA6" w:rsidRDefault="00B06F0B" w:rsidP="00B06F0B">
      <w:pPr>
        <w:pStyle w:val="ListParagraph"/>
        <w:jc w:val="both"/>
        <w:rPr>
          <w:rFonts w:asciiTheme="minorHAnsi" w:hAnsiTheme="minorHAnsi" w:cstheme="minorHAnsi"/>
          <w:lang w:val="en-US"/>
        </w:rPr>
      </w:pPr>
      <w:r w:rsidRPr="00D26783">
        <w:rPr>
          <w:rFonts w:asciiTheme="minorHAnsi" w:hAnsiTheme="minorHAnsi" w:cstheme="minorHAnsi"/>
          <w:lang w:val="en-US"/>
        </w:rPr>
        <w:t xml:space="preserve">See </w:t>
      </w:r>
      <w:hyperlink r:id="rId11" w:history="1">
        <w:r w:rsidR="00D26783" w:rsidRPr="00D26783">
          <w:rPr>
            <w:rStyle w:val="Hyperlink"/>
            <w:rFonts w:asciiTheme="minorHAnsi" w:hAnsiTheme="minorHAnsi" w:cstheme="minorHAnsi"/>
          </w:rPr>
          <w:t>https://www.lsu.edu/intlpro/is/insurance.php</w:t>
        </w:r>
      </w:hyperlink>
      <w:r w:rsidR="00D26783" w:rsidRPr="00D26783">
        <w:rPr>
          <w:rFonts w:asciiTheme="minorHAnsi" w:hAnsiTheme="minorHAnsi" w:cstheme="minorHAnsi"/>
          <w:lang w:val="en-US"/>
        </w:rPr>
        <w:t xml:space="preserve"> </w:t>
      </w:r>
      <w:r w:rsidRPr="00BE1BA6">
        <w:rPr>
          <w:rFonts w:asciiTheme="minorHAnsi" w:hAnsiTheme="minorHAnsi" w:cstheme="minorHAnsi"/>
          <w:lang w:val="en-US"/>
        </w:rPr>
        <w:t>for details.</w:t>
      </w:r>
    </w:p>
    <w:p w14:paraId="63B8ADAA" w14:textId="3F428BBF" w:rsidR="00B06F0B" w:rsidRPr="00BE1BA6" w:rsidRDefault="00B06F0B" w:rsidP="00B06F0B">
      <w:pPr>
        <w:pStyle w:val="ListParagraph"/>
        <w:ind w:hanging="720"/>
        <w:jc w:val="both"/>
        <w:rPr>
          <w:rFonts w:asciiTheme="minorHAnsi" w:hAnsiTheme="minorHAnsi" w:cstheme="minorHAnsi"/>
          <w:lang w:val="en-US"/>
        </w:rPr>
      </w:pPr>
      <w:r w:rsidRPr="00BE1BA6">
        <w:rPr>
          <w:rFonts w:asciiTheme="minorHAnsi" w:hAnsiTheme="minorHAnsi" w:cstheme="minorHAnsi"/>
          <w:lang w:val="en-US"/>
        </w:rPr>
        <w:t xml:space="preserve">6.2     </w:t>
      </w:r>
      <w:r w:rsidRPr="00BE1BA6">
        <w:rPr>
          <w:rFonts w:asciiTheme="minorHAnsi" w:hAnsiTheme="minorHAnsi" w:cstheme="minorHAnsi"/>
          <w:lang w:val="en-US"/>
        </w:rPr>
        <w:tab/>
        <w:t>Medical health insurance policies are permitted that include provisions for co-insurance under the terms of which an Exchange Visitor may pay up to a maximum of twenty-five percent</w:t>
      </w:r>
      <w:r w:rsidR="005179EF" w:rsidRPr="00BE1BA6">
        <w:rPr>
          <w:rFonts w:asciiTheme="minorHAnsi" w:hAnsiTheme="minorHAnsi" w:cstheme="minorHAnsi"/>
          <w:lang w:val="en-US"/>
        </w:rPr>
        <w:t xml:space="preserve"> (25%) of</w:t>
      </w:r>
      <w:r w:rsidRPr="00BE1BA6">
        <w:rPr>
          <w:rFonts w:asciiTheme="minorHAnsi" w:hAnsiTheme="minorHAnsi" w:cstheme="minorHAnsi"/>
          <w:lang w:val="en-US"/>
        </w:rPr>
        <w:t xml:space="preserve"> the covered benefits per accident or illness and all other USDOS requirements.</w:t>
      </w:r>
    </w:p>
    <w:p w14:paraId="3EEB43FA" w14:textId="4CBEE71F" w:rsidR="00B06F0B" w:rsidRPr="00BE1BA6" w:rsidRDefault="00B06F0B" w:rsidP="00D26783">
      <w:pPr>
        <w:pStyle w:val="ListParagraph"/>
        <w:ind w:hanging="720"/>
        <w:jc w:val="both"/>
        <w:rPr>
          <w:rFonts w:asciiTheme="minorHAnsi" w:hAnsiTheme="minorHAnsi" w:cstheme="minorHAnsi"/>
          <w:lang w:val="en-US"/>
        </w:rPr>
      </w:pPr>
      <w:proofErr w:type="gramStart"/>
      <w:r w:rsidRPr="00BE1BA6">
        <w:rPr>
          <w:rFonts w:asciiTheme="minorHAnsi" w:hAnsiTheme="minorHAnsi" w:cstheme="minorHAnsi"/>
          <w:lang w:val="en-US"/>
        </w:rPr>
        <w:t xml:space="preserve">6.3  </w:t>
      </w:r>
      <w:r w:rsidRPr="00BE1BA6">
        <w:rPr>
          <w:rFonts w:asciiTheme="minorHAnsi" w:hAnsiTheme="minorHAnsi" w:cstheme="minorHAnsi"/>
          <w:lang w:val="en-US"/>
        </w:rPr>
        <w:tab/>
      </w:r>
      <w:proofErr w:type="gramEnd"/>
      <w:r w:rsidRPr="00BE1BA6">
        <w:rPr>
          <w:rFonts w:asciiTheme="minorHAnsi" w:hAnsiTheme="minorHAnsi" w:cstheme="minorHAnsi"/>
          <w:lang w:val="en-US"/>
        </w:rPr>
        <w:t xml:space="preserve">Medical health insurance requirements are specified at the following website: </w:t>
      </w:r>
      <w:hyperlink r:id="rId12" w:history="1">
        <w:r w:rsidR="00D26783" w:rsidRPr="00D26783">
          <w:rPr>
            <w:rStyle w:val="Hyperlink"/>
            <w:rFonts w:asciiTheme="minorHAnsi" w:hAnsiTheme="minorHAnsi"/>
          </w:rPr>
          <w:t>https://www.lsu.edu/intlpro/is/insurance/mandatory.php</w:t>
        </w:r>
      </w:hyperlink>
    </w:p>
    <w:p w14:paraId="48AD29EE" w14:textId="37742576" w:rsidR="00221CD7" w:rsidRPr="00BE1BA6" w:rsidRDefault="00B06F0B" w:rsidP="00B06F0B">
      <w:pPr>
        <w:pStyle w:val="ListParagraph"/>
        <w:ind w:hanging="720"/>
        <w:jc w:val="both"/>
        <w:rPr>
          <w:rFonts w:asciiTheme="minorHAnsi" w:hAnsiTheme="minorHAnsi" w:cstheme="minorHAnsi"/>
          <w:lang w:val="en-US"/>
        </w:rPr>
      </w:pPr>
      <w:r w:rsidRPr="00BE1BA6">
        <w:rPr>
          <w:rFonts w:asciiTheme="minorHAnsi" w:hAnsiTheme="minorHAnsi" w:cstheme="minorHAnsi"/>
          <w:lang w:val="en-US"/>
        </w:rPr>
        <w:t xml:space="preserve">6.4     </w:t>
      </w:r>
      <w:r w:rsidRPr="00BE1BA6">
        <w:rPr>
          <w:rFonts w:asciiTheme="minorHAnsi" w:hAnsiTheme="minorHAnsi" w:cstheme="minorHAnsi"/>
          <w:lang w:val="en-US"/>
        </w:rPr>
        <w:tab/>
        <w:t>If insurance meets LSU requirements, exchange students must submit proof of medical health insurance to the LSU provider of health insurance. See link in article 6.3 for more details.</w:t>
      </w:r>
    </w:p>
    <w:p w14:paraId="7DCDE360" w14:textId="77777777" w:rsidR="00B06F0B" w:rsidRPr="00BE1BA6" w:rsidRDefault="00B06F0B" w:rsidP="00B06F0B">
      <w:pPr>
        <w:pStyle w:val="ListParagraph"/>
        <w:ind w:hanging="720"/>
        <w:jc w:val="both"/>
        <w:rPr>
          <w:rFonts w:asciiTheme="minorHAnsi" w:hAnsiTheme="minorHAnsi" w:cstheme="minorHAnsi"/>
          <w:lang w:val="en-US"/>
        </w:rPr>
      </w:pPr>
    </w:p>
    <w:p w14:paraId="23B91988" w14:textId="77777777" w:rsidR="009B1081" w:rsidRPr="00BE1BA6" w:rsidRDefault="00EC3416" w:rsidP="009B1081">
      <w:pPr>
        <w:rPr>
          <w:rFonts w:asciiTheme="minorHAnsi" w:hAnsiTheme="minorHAnsi" w:cstheme="minorHAnsi"/>
          <w:b/>
          <w:bCs/>
          <w:lang w:val="en-US"/>
        </w:rPr>
      </w:pPr>
      <w:r w:rsidRPr="00BE1BA6">
        <w:rPr>
          <w:rFonts w:asciiTheme="minorHAnsi" w:hAnsiTheme="minorHAnsi" w:cstheme="minorHAnsi"/>
          <w:b/>
          <w:bCs/>
          <w:lang w:val="en-US"/>
        </w:rPr>
        <w:t>ARTICLE 7</w:t>
      </w:r>
      <w:r w:rsidR="009B1081" w:rsidRPr="00BE1BA6">
        <w:rPr>
          <w:rFonts w:asciiTheme="minorHAnsi" w:hAnsiTheme="minorHAnsi" w:cstheme="minorHAnsi"/>
          <w:b/>
          <w:bCs/>
          <w:lang w:val="en-US"/>
        </w:rPr>
        <w:t>: PROGRAM COORDINATION</w:t>
      </w:r>
    </w:p>
    <w:p w14:paraId="0F1529A9" w14:textId="77777777" w:rsidR="009B1081" w:rsidRPr="00BE1BA6" w:rsidRDefault="009B1081"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jc w:val="both"/>
        <w:rPr>
          <w:rFonts w:asciiTheme="minorHAnsi" w:hAnsiTheme="minorHAnsi" w:cstheme="minorHAnsi"/>
          <w:lang w:val="en-US"/>
        </w:rPr>
      </w:pPr>
      <w:r w:rsidRPr="00BE1BA6">
        <w:rPr>
          <w:rFonts w:asciiTheme="minorHAnsi" w:hAnsiTheme="minorHAnsi" w:cstheme="minorHAnsi"/>
          <w:lang w:val="en-US"/>
        </w:rPr>
        <w:t>The administrative responsibility for the exchange program shall be placed upon:</w:t>
      </w:r>
    </w:p>
    <w:p w14:paraId="39EBF529" w14:textId="3B0B5874" w:rsidR="009B1081" w:rsidRPr="00BE1BA6" w:rsidRDefault="00EC3416"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en-US"/>
        </w:rPr>
      </w:pPr>
      <w:proofErr w:type="gramStart"/>
      <w:r w:rsidRPr="00BE1BA6">
        <w:rPr>
          <w:rFonts w:asciiTheme="minorHAnsi" w:hAnsiTheme="minorHAnsi" w:cstheme="minorHAnsi"/>
          <w:lang w:val="en-US"/>
        </w:rPr>
        <w:t>7.1</w:t>
      </w:r>
      <w:r w:rsidR="009B1081" w:rsidRPr="00BE1BA6">
        <w:rPr>
          <w:rFonts w:asciiTheme="minorHAnsi" w:hAnsiTheme="minorHAnsi" w:cstheme="minorHAnsi"/>
          <w:lang w:val="en-US"/>
        </w:rPr>
        <w:t xml:space="preserve"> </w:t>
      </w:r>
      <w:r w:rsidR="00BE1BA6">
        <w:rPr>
          <w:rFonts w:asciiTheme="minorHAnsi" w:hAnsiTheme="minorHAnsi" w:cstheme="minorHAnsi"/>
          <w:lang w:val="en-US"/>
        </w:rPr>
        <w:t xml:space="preserve"> </w:t>
      </w:r>
      <w:r w:rsidR="00BE1BA6">
        <w:rPr>
          <w:rFonts w:asciiTheme="minorHAnsi" w:hAnsiTheme="minorHAnsi" w:cstheme="minorHAnsi"/>
          <w:lang w:val="en-US"/>
        </w:rPr>
        <w:tab/>
      </w:r>
      <w:proofErr w:type="gramEnd"/>
      <w:r w:rsidR="00BE1BA6">
        <w:rPr>
          <w:rFonts w:asciiTheme="minorHAnsi" w:hAnsiTheme="minorHAnsi" w:cstheme="minorHAnsi"/>
          <w:lang w:val="en-US"/>
        </w:rPr>
        <w:t>International Programs at LSU</w:t>
      </w:r>
    </w:p>
    <w:p w14:paraId="2C290BA6" w14:textId="60331456" w:rsidR="009B1081" w:rsidRPr="00BE1BA6" w:rsidRDefault="00EC3416"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en-US"/>
        </w:rPr>
      </w:pPr>
      <w:proofErr w:type="gramStart"/>
      <w:r w:rsidRPr="00BE1BA6">
        <w:rPr>
          <w:rFonts w:asciiTheme="minorHAnsi" w:hAnsiTheme="minorHAnsi" w:cstheme="minorHAnsi"/>
          <w:lang w:val="en-US"/>
        </w:rPr>
        <w:t>7</w:t>
      </w:r>
      <w:r w:rsidR="009B1081" w:rsidRPr="00BE1BA6">
        <w:rPr>
          <w:rFonts w:asciiTheme="minorHAnsi" w:hAnsiTheme="minorHAnsi" w:cstheme="minorHAnsi"/>
          <w:lang w:val="en-US"/>
        </w:rPr>
        <w:t xml:space="preserve">.2  </w:t>
      </w:r>
      <w:r w:rsidR="009B1081" w:rsidRPr="00BE1BA6">
        <w:rPr>
          <w:rFonts w:asciiTheme="minorHAnsi" w:hAnsiTheme="minorHAnsi" w:cstheme="minorHAnsi"/>
          <w:lang w:val="en-US"/>
        </w:rPr>
        <w:tab/>
      </w:r>
      <w:proofErr w:type="gramEnd"/>
      <w:r w:rsidR="009B1081" w:rsidRPr="00BE1BA6">
        <w:rPr>
          <w:rFonts w:asciiTheme="minorHAnsi" w:hAnsiTheme="minorHAnsi" w:cstheme="minorHAnsi"/>
          <w:color w:val="FF0000"/>
          <w:lang w:val="en-US"/>
        </w:rPr>
        <w:t>Appropriate Partner Institution Office</w:t>
      </w:r>
      <w:r w:rsidR="009B1081" w:rsidRPr="00BE1BA6">
        <w:rPr>
          <w:rFonts w:asciiTheme="minorHAnsi" w:hAnsiTheme="minorHAnsi" w:cstheme="minorHAnsi"/>
          <w:lang w:val="en-US"/>
        </w:rPr>
        <w:t xml:space="preserve"> at </w:t>
      </w:r>
      <w:r w:rsidR="009B1081" w:rsidRPr="00BE1BA6">
        <w:rPr>
          <w:rFonts w:asciiTheme="minorHAnsi" w:hAnsiTheme="minorHAnsi" w:cstheme="minorHAnsi"/>
          <w:color w:val="FF0000"/>
          <w:lang w:val="en-US"/>
        </w:rPr>
        <w:t>Partner Institution Abbreviation</w:t>
      </w:r>
    </w:p>
    <w:p w14:paraId="3DB0AC68" w14:textId="77777777" w:rsidR="009B1081" w:rsidRPr="00BE1BA6" w:rsidRDefault="009B1081"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en-US"/>
        </w:rPr>
      </w:pPr>
    </w:p>
    <w:p w14:paraId="3DD2E819" w14:textId="77777777" w:rsidR="009B1081" w:rsidRPr="00BE1BA6" w:rsidRDefault="00EC3416"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heme="minorHAnsi" w:hAnsiTheme="minorHAnsi" w:cstheme="minorHAnsi"/>
          <w:b/>
          <w:bCs/>
          <w:lang w:val="en-US"/>
        </w:rPr>
      </w:pPr>
      <w:r w:rsidRPr="00BE1BA6">
        <w:rPr>
          <w:rFonts w:asciiTheme="minorHAnsi" w:hAnsiTheme="minorHAnsi" w:cstheme="minorHAnsi"/>
          <w:b/>
          <w:bCs/>
          <w:lang w:val="en-US"/>
        </w:rPr>
        <w:t>ARTICLE 8</w:t>
      </w:r>
      <w:r w:rsidR="009B1081" w:rsidRPr="00BE1BA6">
        <w:rPr>
          <w:rFonts w:asciiTheme="minorHAnsi" w:hAnsiTheme="minorHAnsi" w:cstheme="minorHAnsi"/>
          <w:b/>
          <w:bCs/>
          <w:lang w:val="en-US"/>
        </w:rPr>
        <w:t>: FINANCIAL</w:t>
      </w:r>
    </w:p>
    <w:p w14:paraId="5F1EEA83" w14:textId="77777777" w:rsidR="009B1081" w:rsidRPr="00BE1BA6" w:rsidRDefault="009B1081" w:rsidP="009B1081">
      <w:pPr>
        <w:tabs>
          <w:tab w:val="left" w:pos="360"/>
          <w:tab w:val="left" w:pos="450"/>
          <w:tab w:val="left" w:pos="540"/>
          <w:tab w:val="left" w:pos="4704"/>
        </w:tabs>
        <w:spacing w:before="240"/>
        <w:jc w:val="both"/>
        <w:rPr>
          <w:rFonts w:asciiTheme="minorHAnsi" w:hAnsiTheme="minorHAnsi" w:cstheme="minorHAnsi"/>
          <w:lang w:val="en-US"/>
        </w:rPr>
      </w:pPr>
      <w:r w:rsidRPr="00BE1BA6">
        <w:rPr>
          <w:rFonts w:asciiTheme="minorHAnsi" w:hAnsiTheme="minorHAnsi" w:cstheme="minorHAnsi"/>
          <w:lang w:val="en-US"/>
        </w:rPr>
        <w:t xml:space="preserve">This agreement does not create a financial obligation between the parties; therefore, no money shall be exchanged between the parties.  Both parties will undertake to make their best efforts to obtain the necessary financial assistance from institutions providing support for such cooperative programs. </w:t>
      </w:r>
    </w:p>
    <w:p w14:paraId="40177EDA" w14:textId="77777777" w:rsidR="009B1081" w:rsidRPr="00BE1BA6" w:rsidRDefault="009B1081"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u w:val="single"/>
          <w:lang w:val="en-US"/>
        </w:rPr>
      </w:pPr>
    </w:p>
    <w:p w14:paraId="606A542D" w14:textId="77777777" w:rsidR="009B1081" w:rsidRPr="00BE1BA6" w:rsidRDefault="00EC3416"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lang w:val="en-US"/>
        </w:rPr>
      </w:pPr>
      <w:r w:rsidRPr="00BE1BA6">
        <w:rPr>
          <w:rFonts w:asciiTheme="minorHAnsi" w:hAnsiTheme="minorHAnsi" w:cstheme="minorHAnsi"/>
          <w:b/>
          <w:bCs/>
          <w:lang w:val="en-US"/>
        </w:rPr>
        <w:t>ARTICLE 9</w:t>
      </w:r>
      <w:r w:rsidR="009B1081" w:rsidRPr="00BE1BA6">
        <w:rPr>
          <w:rFonts w:asciiTheme="minorHAnsi" w:hAnsiTheme="minorHAnsi" w:cstheme="minorHAnsi"/>
          <w:b/>
          <w:bCs/>
          <w:lang w:val="en-US"/>
        </w:rPr>
        <w:t>: OTHER PROVISIONS</w:t>
      </w:r>
    </w:p>
    <w:p w14:paraId="38F4929A" w14:textId="77777777" w:rsidR="009B1081" w:rsidRPr="00BE1BA6" w:rsidRDefault="009B1081"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en-US"/>
        </w:rPr>
      </w:pPr>
    </w:p>
    <w:p w14:paraId="19A8F384"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9.1</w:t>
      </w:r>
      <w:r w:rsidRPr="00BE1BA6">
        <w:rPr>
          <w:rFonts w:asciiTheme="minorHAnsi" w:hAnsiTheme="minorHAnsi" w:cstheme="minorHAnsi"/>
          <w:lang w:val="en-US"/>
        </w:rPr>
        <w:tab/>
      </w:r>
      <w:r w:rsidR="009B1081" w:rsidRPr="00BE1BA6">
        <w:rPr>
          <w:rFonts w:asciiTheme="minorHAnsi" w:hAnsiTheme="minorHAnsi" w:cstheme="minorHAnsi"/>
          <w:lang w:val="en-US"/>
        </w:rPr>
        <w:t>Special efforts will be undertaken to arrange cooperative ventures beyond the direct exchange of staff, including educational research projects, exchanges of teaching resources, and cooperative curriculum development efforts.</w:t>
      </w:r>
    </w:p>
    <w:p w14:paraId="0192D311"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9.2</w:t>
      </w:r>
      <w:r w:rsidRPr="00BE1BA6">
        <w:rPr>
          <w:rFonts w:asciiTheme="minorHAnsi" w:hAnsiTheme="minorHAnsi" w:cstheme="minorHAnsi"/>
          <w:lang w:val="en-US"/>
        </w:rPr>
        <w:tab/>
      </w:r>
      <w:r w:rsidR="009B1081" w:rsidRPr="00BE1BA6">
        <w:rPr>
          <w:rFonts w:asciiTheme="minorHAnsi" w:hAnsiTheme="minorHAnsi" w:cstheme="minorHAnsi"/>
          <w:lang w:val="en-US"/>
        </w:rPr>
        <w:t>The designated representatives at each institution will develop a plan for special activities that are undertaken.</w:t>
      </w:r>
    </w:p>
    <w:p w14:paraId="78B7EAEB"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9.3</w:t>
      </w:r>
      <w:r w:rsidRPr="00BE1BA6">
        <w:rPr>
          <w:rFonts w:asciiTheme="minorHAnsi" w:hAnsiTheme="minorHAnsi" w:cstheme="minorHAnsi"/>
          <w:lang w:val="en-US"/>
        </w:rPr>
        <w:tab/>
      </w:r>
      <w:r w:rsidR="009B1081" w:rsidRPr="00BE1BA6">
        <w:rPr>
          <w:rFonts w:asciiTheme="minorHAnsi" w:hAnsiTheme="minorHAnsi" w:cstheme="minorHAnsi"/>
          <w:color w:val="FF0000"/>
          <w:lang w:val="en-US"/>
        </w:rPr>
        <w:t>Partner Institution Abbreviation</w:t>
      </w:r>
      <w:r w:rsidR="009B1081" w:rsidRPr="00BE1BA6">
        <w:rPr>
          <w:rFonts w:asciiTheme="minorHAnsi" w:hAnsiTheme="minorHAnsi" w:cstheme="minorHAnsi"/>
          <w:lang w:val="en-US"/>
        </w:rPr>
        <w:t xml:space="preserve"> and LSU agree to exchange publications, scholarly materials, and official publications as appropriate.</w:t>
      </w:r>
    </w:p>
    <w:p w14:paraId="42BC3EF8"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9.4</w:t>
      </w:r>
      <w:r w:rsidRPr="00BE1BA6">
        <w:rPr>
          <w:rFonts w:asciiTheme="minorHAnsi" w:hAnsiTheme="minorHAnsi" w:cstheme="minorHAnsi"/>
          <w:lang w:val="en-US"/>
        </w:rPr>
        <w:tab/>
      </w:r>
      <w:r w:rsidR="009B1081" w:rsidRPr="00BE1BA6">
        <w:rPr>
          <w:rFonts w:asciiTheme="minorHAnsi" w:hAnsiTheme="minorHAnsi" w:cstheme="minorHAnsi"/>
          <w:lang w:val="en-US"/>
        </w:rPr>
        <w:t>To the extent allowed by law, each party shall be responsible for its negligent acts or omissions and the negligent acts or omissions of its employees, officers, or directors. Neither party hereto shall be liable to the other for any incidental, consequential, or punitive damages.</w:t>
      </w:r>
    </w:p>
    <w:p w14:paraId="4AC89060"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9.5</w:t>
      </w:r>
      <w:r w:rsidRPr="00BE1BA6">
        <w:rPr>
          <w:rFonts w:asciiTheme="minorHAnsi" w:hAnsiTheme="minorHAnsi" w:cstheme="minorHAnsi"/>
          <w:lang w:val="en-US"/>
        </w:rPr>
        <w:tab/>
      </w:r>
      <w:r w:rsidR="009B1081" w:rsidRPr="00BE1BA6">
        <w:rPr>
          <w:rFonts w:asciiTheme="minorHAnsi" w:hAnsiTheme="minorHAnsi" w:cstheme="minorHAnsi"/>
          <w:lang w:val="en-US"/>
        </w:rPr>
        <w:t xml:space="preserve">Other international cooperative projects between </w:t>
      </w:r>
      <w:r w:rsidR="009B1081" w:rsidRPr="00BE1BA6">
        <w:rPr>
          <w:rFonts w:asciiTheme="minorHAnsi" w:hAnsiTheme="minorHAnsi" w:cstheme="minorHAnsi"/>
          <w:color w:val="FF0000"/>
          <w:lang w:val="en-US"/>
        </w:rPr>
        <w:t>Partner Institution Abbreviation</w:t>
      </w:r>
      <w:r w:rsidR="009B1081" w:rsidRPr="00BE1BA6">
        <w:rPr>
          <w:rFonts w:asciiTheme="minorHAnsi" w:hAnsiTheme="minorHAnsi" w:cstheme="minorHAnsi"/>
          <w:lang w:val="en-US"/>
        </w:rPr>
        <w:t xml:space="preserve"> and LSU, such as conferences and joint research projects, may be developed when a mutual interest is expressed. Details of the costs of such projects will be worked out, on an </w:t>
      </w:r>
      <w:r w:rsidR="009B1081" w:rsidRPr="00BE1BA6">
        <w:rPr>
          <w:rFonts w:asciiTheme="minorHAnsi" w:hAnsiTheme="minorHAnsi" w:cstheme="minorHAnsi"/>
          <w:lang w:val="en-US"/>
        </w:rPr>
        <w:lastRenderedPageBreak/>
        <w:t>individual basis, well in advance of the proposed activity and shall be agreed to in a sub-agreement signed by both institutions.</w:t>
      </w:r>
    </w:p>
    <w:p w14:paraId="0B579C61"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9.6</w:t>
      </w:r>
      <w:r w:rsidRPr="00BE1BA6">
        <w:rPr>
          <w:rFonts w:asciiTheme="minorHAnsi" w:hAnsiTheme="minorHAnsi" w:cstheme="minorHAnsi"/>
          <w:lang w:val="en-US"/>
        </w:rPr>
        <w:tab/>
      </w:r>
      <w:r w:rsidR="009B1081" w:rsidRPr="00BE1BA6">
        <w:rPr>
          <w:rFonts w:asciiTheme="minorHAnsi" w:hAnsiTheme="minorHAnsi" w:cstheme="minorHAnsi"/>
          <w:lang w:val="en-US"/>
        </w:rPr>
        <w:t>Should any intellectual property emerge involving faculty, the parties agree to enter into a separate, mutually acceptable inter-institutional agreement, in good faith, concerning intellectual property ownership, management, commercialization, and sharing of income and expenses.</w:t>
      </w:r>
    </w:p>
    <w:p w14:paraId="3B16DF20"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9.7</w:t>
      </w:r>
      <w:r w:rsidRPr="00BE1BA6">
        <w:rPr>
          <w:rFonts w:asciiTheme="minorHAnsi" w:hAnsiTheme="minorHAnsi" w:cstheme="minorHAnsi"/>
          <w:lang w:val="en-US"/>
        </w:rPr>
        <w:tab/>
      </w:r>
      <w:r w:rsidR="009B1081" w:rsidRPr="00BE1BA6">
        <w:rPr>
          <w:rFonts w:asciiTheme="minorHAnsi" w:hAnsiTheme="minorHAnsi" w:cstheme="minorHAnsi"/>
          <w:lang w:val="en-US"/>
        </w:rPr>
        <w:t xml:space="preserve">It is contemplated that the parties will enter into separate, suitable confidentiality agreements, chemical/biological material transfer agreements, or prototype transfer agreements, as appropriate, concerning transfer of any information and/or material that the providing party considers confidential and proprietary. </w:t>
      </w:r>
    </w:p>
    <w:p w14:paraId="777A96B4"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9.8</w:t>
      </w:r>
      <w:r w:rsidRPr="00BE1BA6">
        <w:rPr>
          <w:rFonts w:asciiTheme="minorHAnsi" w:hAnsiTheme="minorHAnsi" w:cstheme="minorHAnsi"/>
          <w:lang w:val="en-US"/>
        </w:rPr>
        <w:tab/>
      </w:r>
      <w:r w:rsidR="009B1081" w:rsidRPr="00BE1BA6">
        <w:rPr>
          <w:rFonts w:asciiTheme="minorHAnsi" w:hAnsiTheme="minorHAnsi" w:cstheme="minorHAnsi"/>
          <w:lang w:val="en-US"/>
        </w:rPr>
        <w:t xml:space="preserve">This agreement constitutes the entire agreement between the parties. There are no understandings, agreements, or representations, oral or written, not specified in this agreement. No amendment, consent, or waiver of terms of the agreement shall bind either party unless it is in writing </w:t>
      </w:r>
      <w:proofErr w:type="gramStart"/>
      <w:r w:rsidR="009B1081" w:rsidRPr="00BE1BA6">
        <w:rPr>
          <w:rFonts w:asciiTheme="minorHAnsi" w:hAnsiTheme="minorHAnsi" w:cstheme="minorHAnsi"/>
          <w:lang w:val="en-US"/>
        </w:rPr>
        <w:t>and</w:t>
      </w:r>
      <w:proofErr w:type="gramEnd"/>
      <w:r w:rsidR="009B1081" w:rsidRPr="00BE1BA6">
        <w:rPr>
          <w:rFonts w:asciiTheme="minorHAnsi" w:hAnsiTheme="minorHAnsi" w:cstheme="minorHAnsi"/>
          <w:lang w:val="en-US"/>
        </w:rPr>
        <w:t xml:space="preserve"> signed by all parties.</w:t>
      </w:r>
    </w:p>
    <w:p w14:paraId="34F46D8E" w14:textId="77777777" w:rsidR="009B1081" w:rsidRPr="00BE1BA6" w:rsidRDefault="00EC3416" w:rsidP="00EC3416">
      <w:pPr>
        <w:ind w:left="720" w:hanging="720"/>
        <w:rPr>
          <w:rFonts w:asciiTheme="minorHAnsi" w:hAnsiTheme="minorHAnsi" w:cstheme="minorHAnsi"/>
          <w:lang w:val="en-US"/>
        </w:rPr>
      </w:pPr>
      <w:r w:rsidRPr="00BE1BA6">
        <w:rPr>
          <w:rFonts w:asciiTheme="minorHAnsi" w:hAnsiTheme="minorHAnsi" w:cstheme="minorHAnsi"/>
          <w:lang w:val="en-US"/>
        </w:rPr>
        <w:t>9.9</w:t>
      </w:r>
      <w:r w:rsidRPr="00BE1BA6">
        <w:rPr>
          <w:rFonts w:asciiTheme="minorHAnsi" w:hAnsiTheme="minorHAnsi" w:cstheme="minorHAnsi"/>
          <w:lang w:val="en-US"/>
        </w:rPr>
        <w:tab/>
      </w:r>
      <w:r w:rsidR="009B1081" w:rsidRPr="00BE1BA6">
        <w:rPr>
          <w:rFonts w:asciiTheme="minorHAnsi" w:hAnsiTheme="minorHAnsi" w:cstheme="minorHAnsi"/>
          <w:lang w:val="en-US"/>
        </w:rPr>
        <w:t>The rights and obligations arising under this agreement are personal to each party, and said rights and obligations may not be encumbered, transferred, or assigned in any manner.</w:t>
      </w:r>
    </w:p>
    <w:p w14:paraId="201BA54C" w14:textId="77777777" w:rsidR="009B1081" w:rsidRPr="00BE1BA6" w:rsidRDefault="00EC3416" w:rsidP="00EC3416">
      <w:pPr>
        <w:rPr>
          <w:rFonts w:asciiTheme="minorHAnsi" w:hAnsiTheme="minorHAnsi" w:cstheme="minorHAnsi"/>
          <w:lang w:val="en-US"/>
        </w:rPr>
      </w:pPr>
      <w:r w:rsidRPr="00BE1BA6">
        <w:rPr>
          <w:rFonts w:asciiTheme="minorHAnsi" w:hAnsiTheme="minorHAnsi" w:cstheme="minorHAnsi"/>
          <w:lang w:val="en-US"/>
        </w:rPr>
        <w:t>9.10</w:t>
      </w:r>
      <w:r w:rsidRPr="00BE1BA6">
        <w:rPr>
          <w:rFonts w:asciiTheme="minorHAnsi" w:hAnsiTheme="minorHAnsi" w:cstheme="minorHAnsi"/>
          <w:lang w:val="en-US"/>
        </w:rPr>
        <w:tab/>
      </w:r>
      <w:r w:rsidR="009B1081" w:rsidRPr="00BE1BA6">
        <w:rPr>
          <w:rFonts w:asciiTheme="minorHAnsi" w:hAnsiTheme="minorHAnsi" w:cstheme="minorHAnsi"/>
          <w:lang w:val="en-US"/>
        </w:rPr>
        <w:t>The text of this agreement is drawn up in English.</w:t>
      </w:r>
    </w:p>
    <w:p w14:paraId="5FA11DBD" w14:textId="77777777" w:rsidR="009B1081" w:rsidRPr="00BE1BA6" w:rsidRDefault="009B1081"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Theme="minorHAnsi" w:hAnsiTheme="minorHAnsi" w:cstheme="minorHAnsi"/>
          <w:lang w:val="en-US"/>
        </w:rPr>
      </w:pPr>
    </w:p>
    <w:p w14:paraId="42FEC04A" w14:textId="77777777" w:rsidR="009B1081" w:rsidRPr="00BE1BA6" w:rsidRDefault="009B1081"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lang w:val="en-US"/>
        </w:rPr>
      </w:pPr>
      <w:r w:rsidRPr="00BE1BA6">
        <w:rPr>
          <w:rFonts w:asciiTheme="minorHAnsi" w:hAnsiTheme="minorHAnsi" w:cstheme="minorHAnsi"/>
          <w:b/>
          <w:bCs/>
          <w:lang w:val="en-US"/>
        </w:rPr>
        <w:t>ART</w:t>
      </w:r>
      <w:r w:rsidR="00EC3416" w:rsidRPr="00BE1BA6">
        <w:rPr>
          <w:rFonts w:asciiTheme="minorHAnsi" w:hAnsiTheme="minorHAnsi" w:cstheme="minorHAnsi"/>
          <w:b/>
          <w:bCs/>
          <w:lang w:val="en-US"/>
        </w:rPr>
        <w:t>ICLE 10</w:t>
      </w:r>
      <w:r w:rsidRPr="00BE1BA6">
        <w:rPr>
          <w:rFonts w:asciiTheme="minorHAnsi" w:hAnsiTheme="minorHAnsi" w:cstheme="minorHAnsi"/>
          <w:b/>
          <w:bCs/>
          <w:lang w:val="en-US"/>
        </w:rPr>
        <w:t>: EFFECTIVE DATE AND DURATION</w:t>
      </w:r>
    </w:p>
    <w:p w14:paraId="4223AE8D" w14:textId="77777777" w:rsidR="009B1081" w:rsidRPr="00BE1BA6" w:rsidRDefault="009B1081" w:rsidP="009B1081">
      <w:pPr>
        <w:pStyle w:val="PlainText"/>
        <w:spacing w:before="240"/>
        <w:jc w:val="left"/>
        <w:rPr>
          <w:rFonts w:asciiTheme="minorHAnsi" w:hAnsiTheme="minorHAnsi" w:cstheme="minorHAnsi"/>
          <w:sz w:val="24"/>
          <w:szCs w:val="24"/>
        </w:rPr>
      </w:pPr>
      <w:r w:rsidRPr="00BE1BA6">
        <w:rPr>
          <w:rFonts w:asciiTheme="minorHAnsi" w:hAnsiTheme="minorHAnsi" w:cstheme="minorHAnsi"/>
          <w:sz w:val="24"/>
          <w:szCs w:val="24"/>
        </w:rPr>
        <w:t>This agreement shall be effective upon signature of both institutions involved.  It shall continue in force for a five (5) year period.</w:t>
      </w:r>
    </w:p>
    <w:p w14:paraId="6DEC1EA0" w14:textId="77777777" w:rsidR="009B1081" w:rsidRPr="00BE1BA6" w:rsidRDefault="009B1081" w:rsidP="009B1081">
      <w:pPr>
        <w:pStyle w:val="BodyText2"/>
        <w:spacing w:before="240" w:line="240" w:lineRule="auto"/>
        <w:rPr>
          <w:rFonts w:asciiTheme="minorHAnsi" w:hAnsiTheme="minorHAnsi" w:cstheme="minorHAnsi"/>
          <w:strike/>
        </w:rPr>
      </w:pPr>
      <w:r w:rsidRPr="00BE1BA6">
        <w:rPr>
          <w:rFonts w:asciiTheme="minorHAnsi" w:hAnsiTheme="minorHAnsi" w:cstheme="minorHAnsi"/>
        </w:rPr>
        <w:t>Upon expiration of this five (5) year period, it may be renewed by written agreement between the institutions for a further period of five (5) years. Any proposal to amend the current agreement shall be approved in writing by each institution. It will constitute an amendment to be attached to the present agreement.</w:t>
      </w:r>
      <w:r w:rsidRPr="00BE1BA6">
        <w:rPr>
          <w:rFonts w:asciiTheme="minorHAnsi" w:hAnsiTheme="minorHAnsi" w:cstheme="minorHAnsi"/>
          <w:strike/>
        </w:rPr>
        <w:t xml:space="preserve"> </w:t>
      </w:r>
    </w:p>
    <w:p w14:paraId="165FE44D" w14:textId="35CF5E4F" w:rsidR="009B1081" w:rsidRPr="00BE1BA6" w:rsidRDefault="009B1081" w:rsidP="009B1081">
      <w:pPr>
        <w:pStyle w:val="PlainText"/>
        <w:spacing w:before="240"/>
        <w:rPr>
          <w:rFonts w:asciiTheme="minorHAnsi" w:eastAsia="Times New Roman" w:hAnsiTheme="minorHAnsi" w:cstheme="minorHAnsi"/>
          <w:kern w:val="0"/>
          <w:sz w:val="24"/>
          <w:szCs w:val="24"/>
          <w:lang w:eastAsia="x-none"/>
        </w:rPr>
      </w:pPr>
      <w:r w:rsidRPr="00BE1BA6">
        <w:rPr>
          <w:rFonts w:asciiTheme="minorHAnsi" w:eastAsia="Times New Roman" w:hAnsiTheme="minorHAnsi" w:cstheme="minorHAnsi"/>
          <w:kern w:val="0"/>
          <w:sz w:val="24"/>
          <w:szCs w:val="24"/>
          <w:lang w:eastAsia="x-none"/>
        </w:rPr>
        <w:t xml:space="preserve">This agreement may be terminated by either party upon giving nine (9) months written notice to the other party. In the event of such notice of termination, exchange </w:t>
      </w:r>
      <w:r w:rsidR="006A30E5" w:rsidRPr="00BE1BA6">
        <w:rPr>
          <w:rFonts w:asciiTheme="minorHAnsi" w:eastAsia="Times New Roman" w:hAnsiTheme="minorHAnsi" w:cstheme="minorHAnsi"/>
          <w:kern w:val="0"/>
          <w:sz w:val="24"/>
          <w:szCs w:val="24"/>
          <w:lang w:eastAsia="x-none"/>
        </w:rPr>
        <w:t>participants</w:t>
      </w:r>
      <w:r w:rsidRPr="00BE1BA6">
        <w:rPr>
          <w:rFonts w:asciiTheme="minorHAnsi" w:eastAsia="Times New Roman" w:hAnsiTheme="minorHAnsi" w:cstheme="minorHAnsi"/>
          <w:kern w:val="0"/>
          <w:sz w:val="24"/>
          <w:szCs w:val="24"/>
          <w:lang w:eastAsia="x-none"/>
        </w:rPr>
        <w:t xml:space="preserve"> already staying at either university under this agreement will be permitted to complete their studies, teaching, and/or research under their original conditions.</w:t>
      </w:r>
    </w:p>
    <w:p w14:paraId="77C62155" w14:textId="77777777" w:rsidR="009B1081" w:rsidRPr="00BE1BA6" w:rsidRDefault="009B1081" w:rsidP="009F29D5">
      <w:pPr>
        <w:rPr>
          <w:rFonts w:asciiTheme="minorHAnsi" w:hAnsiTheme="minorHAnsi" w:cstheme="minorHAnsi"/>
          <w:lang w:val="en-US"/>
        </w:rPr>
      </w:pPr>
    </w:p>
    <w:p w14:paraId="06F99F09" w14:textId="77777777" w:rsidR="009B1081" w:rsidRPr="00BE1BA6" w:rsidRDefault="009B1081" w:rsidP="009F29D5">
      <w:pPr>
        <w:rPr>
          <w:rFonts w:asciiTheme="minorHAnsi" w:hAnsiTheme="minorHAnsi" w:cstheme="minorHAnsi"/>
          <w:lang w:val="en-US"/>
        </w:rPr>
      </w:pPr>
      <w:r w:rsidRPr="00BE1BA6">
        <w:rPr>
          <w:rFonts w:asciiTheme="minorHAnsi" w:hAnsiTheme="minorHAnsi" w:cstheme="minorHAnsi"/>
          <w:lang w:val="en-US"/>
        </w:rPr>
        <w:t>Each of the undersigned signatories hereby certifies that he/she has the authority to bind his/her respective institution to this agreement.</w:t>
      </w:r>
    </w:p>
    <w:p w14:paraId="3156D823" w14:textId="77777777" w:rsidR="009B1081" w:rsidRPr="00BE1BA6" w:rsidRDefault="009B1081" w:rsidP="009B1081">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Theme="minorHAnsi" w:hAnsiTheme="minorHAnsi" w:cstheme="minorHAnsi"/>
          <w:lang w:val="en-US"/>
        </w:rPr>
      </w:pPr>
    </w:p>
    <w:p w14:paraId="2001278B" w14:textId="77777777" w:rsidR="00D26783" w:rsidRDefault="00D26783">
      <w:pPr>
        <w:spacing w:after="160" w:line="259" w:lineRule="auto"/>
        <w:rPr>
          <w:rFonts w:asciiTheme="minorHAnsi" w:hAnsiTheme="minorHAnsi" w:cstheme="minorHAnsi"/>
          <w:b/>
          <w:lang w:val="en-US"/>
        </w:rPr>
      </w:pPr>
      <w:r>
        <w:rPr>
          <w:rFonts w:asciiTheme="minorHAnsi" w:hAnsiTheme="minorHAnsi" w:cstheme="minorHAnsi"/>
          <w:b/>
          <w:lang w:val="en-US"/>
        </w:rPr>
        <w:br w:type="page"/>
      </w:r>
    </w:p>
    <w:p w14:paraId="23AD0098" w14:textId="73690C13" w:rsidR="009B1081" w:rsidRPr="00BE1BA6" w:rsidRDefault="00EC3416" w:rsidP="009F29D5">
      <w:pPr>
        <w:widowControl w:val="0"/>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lang w:val="en-US"/>
        </w:rPr>
      </w:pPr>
      <w:r w:rsidRPr="00BE1BA6">
        <w:rPr>
          <w:rFonts w:asciiTheme="minorHAnsi" w:hAnsiTheme="minorHAnsi" w:cstheme="minorHAnsi"/>
          <w:b/>
          <w:lang w:val="en-US"/>
        </w:rPr>
        <w:lastRenderedPageBreak/>
        <w:t>ARTICLE 11</w:t>
      </w:r>
      <w:r w:rsidR="009B1081" w:rsidRPr="00BE1BA6">
        <w:rPr>
          <w:rFonts w:asciiTheme="minorHAnsi" w:hAnsiTheme="minorHAnsi" w:cstheme="minorHAnsi"/>
          <w:b/>
          <w:lang w:val="en-US"/>
        </w:rPr>
        <w:t>: RENEWAL</w:t>
      </w:r>
    </w:p>
    <w:p w14:paraId="3EFC991E" w14:textId="77777777" w:rsidR="009B1081" w:rsidRPr="00BE1BA6" w:rsidRDefault="009B1081" w:rsidP="009F29D5">
      <w:pPr>
        <w:widowControl w:val="0"/>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lang w:val="en-US"/>
        </w:rPr>
      </w:pPr>
    </w:p>
    <w:p w14:paraId="7B8ADBD4" w14:textId="77777777" w:rsidR="009B1081" w:rsidRPr="00BE1BA6" w:rsidRDefault="009B1081"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en-US"/>
        </w:rPr>
      </w:pPr>
      <w:r w:rsidRPr="00BE1BA6">
        <w:rPr>
          <w:rFonts w:asciiTheme="minorHAnsi" w:hAnsiTheme="minorHAnsi" w:cstheme="minorHAnsi"/>
          <w:lang w:val="en-US"/>
        </w:rPr>
        <w:t>This agreement may be renewed upon written request, including the summary of the activities having taken place under the auspices of the agreement, submitted one (1) year prior to the expiration date by either party and agreed to by both parties. The renewal must be agreed to and signed by both parties in order to take effect.</w:t>
      </w:r>
    </w:p>
    <w:p w14:paraId="237C5CC9" w14:textId="77777777" w:rsidR="00390CB5" w:rsidRPr="00BE1BA6" w:rsidRDefault="009B1081"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color w:val="FF0000"/>
          <w:lang w:val="en-US"/>
        </w:rPr>
      </w:pPr>
      <w:r w:rsidRPr="00BE1BA6">
        <w:rPr>
          <w:rFonts w:asciiTheme="minorHAnsi" w:hAnsiTheme="minorHAnsi" w:cstheme="minorHAnsi"/>
          <w:lang w:val="en-US"/>
        </w:rPr>
        <w:br/>
      </w:r>
      <w:r w:rsidRPr="00BE1BA6">
        <w:rPr>
          <w:rFonts w:asciiTheme="minorHAnsi" w:hAnsiTheme="minorHAnsi" w:cstheme="minorHAnsi"/>
          <w:lang w:val="en-US"/>
        </w:rPr>
        <w:br/>
      </w:r>
    </w:p>
    <w:p w14:paraId="28A63A91" w14:textId="77777777" w:rsidR="00390CB5" w:rsidRPr="00BE1BA6" w:rsidRDefault="00390CB5"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color w:val="FF0000"/>
          <w:lang w:val="en-US"/>
        </w:rPr>
      </w:pPr>
    </w:p>
    <w:p w14:paraId="0C218241" w14:textId="77777777" w:rsidR="00390CB5" w:rsidRPr="00BE1BA6" w:rsidRDefault="00390CB5"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color w:val="FF0000"/>
          <w:lang w:val="en-US"/>
        </w:rPr>
      </w:pPr>
    </w:p>
    <w:p w14:paraId="7AA21416" w14:textId="77777777" w:rsidR="00390CB5" w:rsidRPr="00BE1BA6" w:rsidRDefault="00390CB5"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color w:val="FF0000"/>
          <w:lang w:val="en-US"/>
        </w:rPr>
      </w:pPr>
    </w:p>
    <w:p w14:paraId="36E97D63" w14:textId="77777777" w:rsidR="00390CB5" w:rsidRPr="00BE1BA6" w:rsidRDefault="00390CB5"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color w:val="FF0000"/>
          <w:lang w:val="en-US"/>
        </w:rPr>
      </w:pPr>
    </w:p>
    <w:p w14:paraId="367C204C" w14:textId="77777777" w:rsidR="00390CB5" w:rsidRPr="00BE1BA6" w:rsidRDefault="00390CB5"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color w:val="FF0000"/>
          <w:lang w:val="en-US"/>
        </w:rPr>
      </w:pPr>
    </w:p>
    <w:p w14:paraId="19203C3E" w14:textId="75005412" w:rsidR="009B1081" w:rsidRPr="00BE1BA6" w:rsidRDefault="009B1081"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en-US"/>
        </w:rPr>
      </w:pPr>
      <w:r w:rsidRPr="00BE1BA6">
        <w:rPr>
          <w:rFonts w:asciiTheme="minorHAnsi" w:hAnsiTheme="minorHAnsi" w:cstheme="minorHAnsi"/>
          <w:b/>
          <w:color w:val="FF0000"/>
          <w:lang w:val="en-US"/>
        </w:rPr>
        <w:t>PARTNER INSTITUTION</w:t>
      </w:r>
    </w:p>
    <w:p w14:paraId="04B3E37B" w14:textId="77777777" w:rsidR="009B1081" w:rsidRPr="00BE1BA6" w:rsidRDefault="009B1081"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lang w:val="en-US"/>
        </w:rPr>
      </w:pPr>
    </w:p>
    <w:p w14:paraId="042A87B4" w14:textId="77777777" w:rsidR="009B1081" w:rsidRPr="00BE1BA6" w:rsidRDefault="009B1081"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heme="minorHAnsi" w:hAnsiTheme="minorHAnsi" w:cstheme="minorHAnsi"/>
          <w:lang w:val="en-US"/>
        </w:rPr>
      </w:pPr>
    </w:p>
    <w:p w14:paraId="1D1CE3A6" w14:textId="77777777" w:rsidR="00D26783" w:rsidRDefault="00D26783" w:rsidP="009B1081">
      <w:pPr>
        <w:spacing w:before="100" w:beforeAutospacing="1" w:after="100" w:afterAutospacing="1"/>
        <w:contextualSpacing/>
        <w:rPr>
          <w:rFonts w:asciiTheme="minorHAnsi" w:hAnsiTheme="minorHAnsi" w:cstheme="minorHAnsi"/>
          <w:bCs/>
          <w:color w:val="000000"/>
          <w:lang w:val="en-US"/>
        </w:rPr>
      </w:pPr>
    </w:p>
    <w:p w14:paraId="6EA4C9B2" w14:textId="14E4805B" w:rsidR="009B1081" w:rsidRPr="00BE1BA6" w:rsidRDefault="009B1081" w:rsidP="009B1081">
      <w:pPr>
        <w:spacing w:before="100" w:beforeAutospacing="1" w:after="100" w:afterAutospacing="1"/>
        <w:contextualSpacing/>
        <w:rPr>
          <w:rFonts w:asciiTheme="minorHAnsi" w:hAnsiTheme="minorHAnsi" w:cstheme="minorHAnsi"/>
          <w:bCs/>
          <w:color w:val="000000"/>
          <w:lang w:val="en-US"/>
        </w:rPr>
      </w:pPr>
      <w:r w:rsidRPr="00BE1BA6">
        <w:rPr>
          <w:rFonts w:asciiTheme="minorHAnsi" w:hAnsiTheme="minorHAnsi" w:cstheme="minorHAnsi"/>
          <w:bCs/>
          <w:color w:val="000000"/>
          <w:lang w:val="en-US"/>
        </w:rPr>
        <w:t>____________________________</w:t>
      </w:r>
      <w:r w:rsidRPr="00BE1BA6">
        <w:rPr>
          <w:rFonts w:asciiTheme="minorHAnsi" w:hAnsiTheme="minorHAnsi" w:cstheme="minorHAnsi"/>
          <w:bCs/>
          <w:color w:val="000000"/>
          <w:lang w:val="en-US"/>
        </w:rPr>
        <w:tab/>
      </w:r>
      <w:r w:rsidRPr="00BE1BA6">
        <w:rPr>
          <w:rFonts w:asciiTheme="minorHAnsi" w:hAnsiTheme="minorHAnsi" w:cstheme="minorHAnsi"/>
          <w:bCs/>
          <w:color w:val="000000"/>
          <w:lang w:val="en-US"/>
        </w:rPr>
        <w:tab/>
      </w:r>
      <w:r w:rsidRPr="00BE1BA6">
        <w:rPr>
          <w:rFonts w:asciiTheme="minorHAnsi" w:hAnsiTheme="minorHAnsi" w:cstheme="minorHAnsi"/>
          <w:bCs/>
          <w:color w:val="000000"/>
          <w:lang w:val="en-US"/>
        </w:rPr>
        <w:tab/>
      </w:r>
      <w:r w:rsidRPr="00BE1BA6">
        <w:rPr>
          <w:rFonts w:asciiTheme="minorHAnsi" w:hAnsiTheme="minorHAnsi" w:cstheme="minorHAnsi"/>
          <w:bCs/>
          <w:color w:val="000000"/>
          <w:lang w:val="en-US"/>
        </w:rPr>
        <w:tab/>
        <w:t>______________________</w:t>
      </w:r>
    </w:p>
    <w:p w14:paraId="42DAB28A" w14:textId="65BD29C3" w:rsidR="009B1081" w:rsidRPr="00BE1BA6" w:rsidRDefault="009B1081" w:rsidP="00EC27CA">
      <w:pPr>
        <w:tabs>
          <w:tab w:val="left" w:pos="5760"/>
        </w:tabs>
        <w:spacing w:before="100" w:beforeAutospacing="1" w:after="100" w:afterAutospacing="1"/>
        <w:contextualSpacing/>
        <w:rPr>
          <w:rFonts w:asciiTheme="minorHAnsi" w:hAnsiTheme="minorHAnsi" w:cstheme="minorHAnsi"/>
          <w:color w:val="000000"/>
          <w:lang w:val="en-US"/>
        </w:rPr>
      </w:pPr>
      <w:r w:rsidRPr="00BE1BA6">
        <w:rPr>
          <w:rFonts w:asciiTheme="minorHAnsi" w:hAnsiTheme="minorHAnsi" w:cstheme="minorHAnsi"/>
          <w:bCs/>
          <w:color w:val="FF0000"/>
          <w:lang w:val="en-US"/>
        </w:rPr>
        <w:t>Authorized Partner Signatory</w:t>
      </w:r>
      <w:r w:rsidR="00EC27CA">
        <w:rPr>
          <w:rFonts w:asciiTheme="minorHAnsi" w:hAnsiTheme="minorHAnsi" w:cstheme="minorHAnsi"/>
          <w:bCs/>
          <w:color w:val="000000"/>
          <w:lang w:val="en-US"/>
        </w:rPr>
        <w:tab/>
      </w:r>
      <w:r w:rsidR="009D6150" w:rsidRPr="00BE1BA6">
        <w:rPr>
          <w:rFonts w:asciiTheme="minorHAnsi" w:hAnsiTheme="minorHAnsi" w:cstheme="minorHAnsi"/>
          <w:bCs/>
          <w:color w:val="000000"/>
          <w:lang w:val="en-US"/>
        </w:rPr>
        <w:t>Date</w:t>
      </w:r>
      <w:r w:rsidRPr="00BE1BA6">
        <w:rPr>
          <w:rFonts w:asciiTheme="minorHAnsi" w:hAnsiTheme="minorHAnsi" w:cstheme="minorHAnsi"/>
          <w:bCs/>
          <w:color w:val="000000"/>
          <w:lang w:val="en-US"/>
        </w:rPr>
        <w:tab/>
      </w:r>
    </w:p>
    <w:p w14:paraId="5B004228" w14:textId="77777777" w:rsidR="009B1081" w:rsidRPr="00BE1BA6" w:rsidRDefault="009B1081" w:rsidP="009B1081">
      <w:pPr>
        <w:spacing w:before="100" w:beforeAutospacing="1" w:after="100" w:afterAutospacing="1"/>
        <w:contextualSpacing/>
        <w:rPr>
          <w:rFonts w:asciiTheme="minorHAnsi" w:hAnsiTheme="minorHAnsi" w:cstheme="minorHAnsi"/>
          <w:color w:val="FF0000"/>
          <w:lang w:val="en-US"/>
        </w:rPr>
      </w:pPr>
      <w:r w:rsidRPr="00BE1BA6">
        <w:rPr>
          <w:rFonts w:asciiTheme="minorHAnsi" w:hAnsiTheme="minorHAnsi" w:cstheme="minorHAnsi"/>
          <w:color w:val="FF0000"/>
          <w:lang w:val="en-US"/>
        </w:rPr>
        <w:t>Title</w:t>
      </w:r>
    </w:p>
    <w:p w14:paraId="33F6D332" w14:textId="77777777" w:rsidR="009B1081" w:rsidRPr="00BE1BA6" w:rsidRDefault="009B1081" w:rsidP="009B1081">
      <w:pPr>
        <w:spacing w:before="100" w:beforeAutospacing="1" w:after="100" w:afterAutospacing="1"/>
        <w:contextualSpacing/>
        <w:rPr>
          <w:rFonts w:asciiTheme="minorHAnsi" w:hAnsiTheme="minorHAnsi" w:cstheme="minorHAnsi"/>
          <w:color w:val="000000"/>
          <w:lang w:val="en-US"/>
        </w:rPr>
      </w:pPr>
    </w:p>
    <w:p w14:paraId="1F10F6C3" w14:textId="24DD0BFC" w:rsidR="009B1081" w:rsidRDefault="009B1081" w:rsidP="009B1081">
      <w:pPr>
        <w:spacing w:before="100" w:beforeAutospacing="1" w:after="100" w:afterAutospacing="1"/>
        <w:contextualSpacing/>
        <w:rPr>
          <w:rFonts w:asciiTheme="minorHAnsi" w:hAnsiTheme="minorHAnsi" w:cstheme="minorHAnsi"/>
          <w:color w:val="000000"/>
          <w:lang w:val="en-US"/>
        </w:rPr>
      </w:pPr>
    </w:p>
    <w:p w14:paraId="4F219771" w14:textId="77777777" w:rsidR="00BE1BA6" w:rsidRPr="00BE1BA6" w:rsidRDefault="00BE1BA6" w:rsidP="009B1081">
      <w:pPr>
        <w:spacing w:before="100" w:beforeAutospacing="1" w:after="100" w:afterAutospacing="1"/>
        <w:contextualSpacing/>
        <w:rPr>
          <w:rFonts w:asciiTheme="minorHAnsi" w:hAnsiTheme="minorHAnsi" w:cstheme="minorHAnsi"/>
          <w:color w:val="000000"/>
          <w:lang w:val="en-US"/>
        </w:rPr>
      </w:pPr>
    </w:p>
    <w:p w14:paraId="68D76942" w14:textId="77777777" w:rsidR="009B1081" w:rsidRPr="00BE1BA6" w:rsidRDefault="009B1081"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heme="minorHAnsi" w:hAnsiTheme="minorHAnsi" w:cstheme="minorHAnsi"/>
          <w:lang w:val="en-US"/>
        </w:rPr>
      </w:pPr>
    </w:p>
    <w:p w14:paraId="07C38852" w14:textId="69B725D3" w:rsidR="009B1081" w:rsidRPr="00BE1BA6" w:rsidRDefault="009B1081"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heme="minorHAnsi" w:hAnsiTheme="minorHAnsi" w:cstheme="minorHAnsi"/>
          <w:b/>
          <w:lang w:val="en-US"/>
        </w:rPr>
      </w:pPr>
      <w:r w:rsidRPr="00BE1BA6">
        <w:rPr>
          <w:rFonts w:asciiTheme="minorHAnsi" w:hAnsiTheme="minorHAnsi" w:cstheme="minorHAnsi"/>
          <w:b/>
          <w:lang w:val="en-US"/>
        </w:rPr>
        <w:t>LOUISIANA STATE UNIVERSITY AND AGRICULTURAL &amp; MECHANICAL COLLEGE</w:t>
      </w:r>
    </w:p>
    <w:p w14:paraId="6B766993" w14:textId="77777777" w:rsidR="003567D8" w:rsidRPr="00562144" w:rsidRDefault="003567D8" w:rsidP="003567D8">
      <w:pPr>
        <w:rPr>
          <w:rFonts w:asciiTheme="minorHAnsi" w:hAnsiTheme="minorHAnsi" w:cstheme="minorHAnsi"/>
          <w:sz w:val="22"/>
          <w:szCs w:val="22"/>
        </w:rPr>
      </w:pPr>
    </w:p>
    <w:p w14:paraId="38BD1587" w14:textId="77777777" w:rsidR="003567D8" w:rsidRPr="00562144" w:rsidRDefault="003567D8" w:rsidP="003567D8">
      <w:pPr>
        <w:rPr>
          <w:rFonts w:asciiTheme="minorHAnsi" w:hAnsiTheme="minorHAnsi" w:cstheme="minorHAnsi"/>
          <w:sz w:val="22"/>
          <w:szCs w:val="22"/>
        </w:rPr>
      </w:pPr>
    </w:p>
    <w:p w14:paraId="48EFAFE3" w14:textId="77777777" w:rsidR="003567D8" w:rsidRPr="00562144" w:rsidRDefault="003567D8" w:rsidP="003567D8">
      <w:pPr>
        <w:rPr>
          <w:rFonts w:asciiTheme="minorHAnsi" w:hAnsiTheme="minorHAnsi" w:cstheme="minorHAnsi"/>
          <w:sz w:val="22"/>
          <w:szCs w:val="22"/>
        </w:rPr>
      </w:pPr>
    </w:p>
    <w:p w14:paraId="2E3B7B1F" w14:textId="77777777" w:rsidR="003567D8" w:rsidRPr="00562144" w:rsidRDefault="003567D8" w:rsidP="003567D8">
      <w:pPr>
        <w:tabs>
          <w:tab w:val="left" w:pos="5760"/>
        </w:tabs>
        <w:rPr>
          <w:rFonts w:asciiTheme="minorHAnsi" w:hAnsiTheme="minorHAnsi" w:cstheme="minorHAnsi"/>
          <w:sz w:val="22"/>
          <w:szCs w:val="22"/>
        </w:rPr>
      </w:pPr>
      <w:r w:rsidRPr="00562144">
        <w:rPr>
          <w:rFonts w:asciiTheme="minorHAnsi" w:hAnsiTheme="minorHAnsi" w:cstheme="minorHAnsi"/>
          <w:sz w:val="22"/>
          <w:szCs w:val="22"/>
        </w:rPr>
        <w:t xml:space="preserve">______________________________                                        </w:t>
      </w:r>
      <w:r>
        <w:rPr>
          <w:rFonts w:asciiTheme="minorHAnsi" w:hAnsiTheme="minorHAnsi" w:cstheme="minorHAnsi"/>
          <w:sz w:val="22"/>
          <w:szCs w:val="22"/>
        </w:rPr>
        <w:tab/>
      </w:r>
      <w:r w:rsidRPr="00562144">
        <w:rPr>
          <w:rFonts w:asciiTheme="minorHAnsi" w:hAnsiTheme="minorHAnsi" w:cstheme="minorHAnsi"/>
          <w:sz w:val="22"/>
          <w:szCs w:val="22"/>
        </w:rPr>
        <w:t>_________________________</w:t>
      </w:r>
    </w:p>
    <w:p w14:paraId="3AEF1E11" w14:textId="77777777" w:rsidR="003567D8" w:rsidRPr="00DB14ED" w:rsidRDefault="003567D8" w:rsidP="003567D8">
      <w:pPr>
        <w:tabs>
          <w:tab w:val="left" w:pos="5760"/>
        </w:tabs>
        <w:rPr>
          <w:rFonts w:asciiTheme="minorHAnsi" w:hAnsiTheme="minorHAnsi" w:cstheme="minorHAnsi"/>
        </w:rPr>
      </w:pPr>
      <w:r w:rsidRPr="00DB14ED">
        <w:rPr>
          <w:rFonts w:asciiTheme="minorHAnsi" w:hAnsiTheme="minorHAnsi" w:cstheme="minorHAnsi"/>
        </w:rPr>
        <w:t xml:space="preserve">Samba Dieng </w:t>
      </w:r>
      <w:r w:rsidRPr="00DB14ED">
        <w:rPr>
          <w:rFonts w:asciiTheme="minorHAnsi" w:hAnsiTheme="minorHAnsi" w:cstheme="minorHAnsi"/>
        </w:rPr>
        <w:tab/>
        <w:t>Date</w:t>
      </w:r>
    </w:p>
    <w:p w14:paraId="026148CC" w14:textId="77777777" w:rsidR="003567D8" w:rsidRPr="00DB14ED" w:rsidRDefault="003567D8" w:rsidP="003567D8">
      <w:pPr>
        <w:rPr>
          <w:rFonts w:asciiTheme="minorHAnsi" w:hAnsiTheme="minorHAnsi" w:cstheme="minorHAnsi"/>
        </w:rPr>
      </w:pPr>
      <w:r w:rsidRPr="00DB14ED">
        <w:rPr>
          <w:rFonts w:asciiTheme="minorHAnsi" w:hAnsiTheme="minorHAnsi" w:cstheme="minorHAnsi"/>
        </w:rPr>
        <w:t xml:space="preserve">Senior </w:t>
      </w:r>
      <w:proofErr w:type="spellStart"/>
      <w:r w:rsidRPr="00DB14ED">
        <w:rPr>
          <w:rFonts w:asciiTheme="minorHAnsi" w:hAnsiTheme="minorHAnsi" w:cstheme="minorHAnsi"/>
        </w:rPr>
        <w:t>Internationalization</w:t>
      </w:r>
      <w:proofErr w:type="spellEnd"/>
      <w:r w:rsidRPr="00DB14ED">
        <w:rPr>
          <w:rFonts w:asciiTheme="minorHAnsi" w:hAnsiTheme="minorHAnsi" w:cstheme="minorHAnsi"/>
        </w:rPr>
        <w:t xml:space="preserve"> </w:t>
      </w:r>
      <w:proofErr w:type="spellStart"/>
      <w:r w:rsidRPr="00DB14ED">
        <w:rPr>
          <w:rFonts w:asciiTheme="minorHAnsi" w:hAnsiTheme="minorHAnsi" w:cstheme="minorHAnsi"/>
        </w:rPr>
        <w:t>Officer</w:t>
      </w:r>
      <w:proofErr w:type="spellEnd"/>
    </w:p>
    <w:p w14:paraId="69326CAF" w14:textId="77777777" w:rsidR="003567D8" w:rsidRPr="00DB14ED" w:rsidRDefault="003567D8" w:rsidP="003567D8">
      <w:pPr>
        <w:rPr>
          <w:rFonts w:asciiTheme="minorHAnsi" w:hAnsiTheme="minorHAnsi" w:cstheme="minorHAnsi"/>
        </w:rPr>
      </w:pPr>
      <w:proofErr w:type="gramStart"/>
      <w:r w:rsidRPr="00DB14ED">
        <w:rPr>
          <w:rFonts w:asciiTheme="minorHAnsi" w:hAnsiTheme="minorHAnsi" w:cstheme="minorHAnsi"/>
        </w:rPr>
        <w:t>and</w:t>
      </w:r>
      <w:proofErr w:type="gramEnd"/>
      <w:r w:rsidRPr="00DB14ED">
        <w:rPr>
          <w:rFonts w:asciiTheme="minorHAnsi" w:hAnsiTheme="minorHAnsi" w:cstheme="minorHAnsi"/>
        </w:rPr>
        <w:t xml:space="preserve"> </w:t>
      </w:r>
      <w:proofErr w:type="spellStart"/>
      <w:r w:rsidRPr="00DB14ED">
        <w:rPr>
          <w:rFonts w:asciiTheme="minorHAnsi" w:hAnsiTheme="minorHAnsi" w:cstheme="minorHAnsi"/>
        </w:rPr>
        <w:t>Executive</w:t>
      </w:r>
      <w:proofErr w:type="spellEnd"/>
      <w:r w:rsidRPr="00DB14ED">
        <w:rPr>
          <w:rFonts w:asciiTheme="minorHAnsi" w:hAnsiTheme="minorHAnsi" w:cstheme="minorHAnsi"/>
        </w:rPr>
        <w:t xml:space="preserve"> </w:t>
      </w:r>
      <w:proofErr w:type="spellStart"/>
      <w:r w:rsidRPr="00DB14ED">
        <w:rPr>
          <w:rFonts w:asciiTheme="minorHAnsi" w:hAnsiTheme="minorHAnsi" w:cstheme="minorHAnsi"/>
        </w:rPr>
        <w:t>Director</w:t>
      </w:r>
      <w:proofErr w:type="spellEnd"/>
      <w:r w:rsidRPr="00DB14ED">
        <w:rPr>
          <w:rFonts w:asciiTheme="minorHAnsi" w:hAnsiTheme="minorHAnsi" w:cstheme="minorHAnsi"/>
        </w:rPr>
        <w:t>, International Programs</w:t>
      </w:r>
    </w:p>
    <w:p w14:paraId="73515AEC" w14:textId="77777777" w:rsidR="009B1081" w:rsidRPr="00BE1BA6" w:rsidRDefault="009B1081"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heme="minorHAnsi" w:hAnsiTheme="minorHAnsi" w:cstheme="minorHAnsi"/>
          <w:lang w:val="en-US"/>
        </w:rPr>
      </w:pPr>
    </w:p>
    <w:p w14:paraId="131A053A" w14:textId="77777777" w:rsidR="009B1081" w:rsidRPr="00BE1BA6" w:rsidRDefault="009B1081" w:rsidP="009B1081">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heme="minorHAnsi" w:hAnsiTheme="minorHAnsi" w:cstheme="minorHAnsi"/>
          <w:lang w:val="en-US"/>
        </w:rPr>
      </w:pPr>
    </w:p>
    <w:p w14:paraId="4C0CAF22" w14:textId="77777777" w:rsidR="00D26783" w:rsidRDefault="00D26783" w:rsidP="009B1081">
      <w:pPr>
        <w:pStyle w:val="BodyText"/>
        <w:spacing w:after="0"/>
        <w:jc w:val="both"/>
        <w:rPr>
          <w:rFonts w:asciiTheme="minorHAnsi" w:hAnsiTheme="minorHAnsi" w:cstheme="minorHAnsi"/>
        </w:rPr>
      </w:pPr>
    </w:p>
    <w:p w14:paraId="68472E5A" w14:textId="52777692" w:rsidR="009B1081" w:rsidRPr="00BE1BA6" w:rsidRDefault="009B1081" w:rsidP="009B1081">
      <w:pPr>
        <w:pStyle w:val="BodyText"/>
        <w:spacing w:after="0"/>
        <w:jc w:val="both"/>
        <w:rPr>
          <w:rFonts w:asciiTheme="minorHAnsi" w:hAnsiTheme="minorHAnsi" w:cstheme="minorHAnsi"/>
        </w:rPr>
      </w:pPr>
      <w:r w:rsidRPr="00BE1BA6">
        <w:rPr>
          <w:rFonts w:asciiTheme="minorHAnsi" w:hAnsiTheme="minorHAnsi" w:cstheme="minorHAnsi"/>
        </w:rPr>
        <w:t>____________________________</w:t>
      </w:r>
      <w:r w:rsidRPr="00BE1BA6">
        <w:rPr>
          <w:rFonts w:asciiTheme="minorHAnsi" w:hAnsiTheme="minorHAnsi" w:cstheme="minorHAnsi"/>
        </w:rPr>
        <w:tab/>
      </w:r>
      <w:r w:rsidRPr="00BE1BA6">
        <w:rPr>
          <w:rFonts w:asciiTheme="minorHAnsi" w:hAnsiTheme="minorHAnsi" w:cstheme="minorHAnsi"/>
        </w:rPr>
        <w:tab/>
      </w:r>
      <w:r w:rsidRPr="00BE1BA6">
        <w:rPr>
          <w:rFonts w:asciiTheme="minorHAnsi" w:hAnsiTheme="minorHAnsi" w:cstheme="minorHAnsi"/>
        </w:rPr>
        <w:tab/>
      </w:r>
      <w:r w:rsidRPr="00BE1BA6">
        <w:rPr>
          <w:rFonts w:asciiTheme="minorHAnsi" w:hAnsiTheme="minorHAnsi" w:cstheme="minorHAnsi"/>
        </w:rPr>
        <w:tab/>
        <w:t>______________________</w:t>
      </w:r>
    </w:p>
    <w:p w14:paraId="5AF11BF1" w14:textId="4AE2608F" w:rsidR="001916C1" w:rsidRPr="00BE1BA6" w:rsidRDefault="00EC27CA" w:rsidP="00EC27CA">
      <w:pPr>
        <w:tabs>
          <w:tab w:val="left" w:pos="5760"/>
        </w:tabs>
        <w:rPr>
          <w:rFonts w:asciiTheme="minorHAnsi" w:hAnsiTheme="minorHAnsi" w:cstheme="minorHAnsi"/>
          <w:lang w:val="en-US"/>
        </w:rPr>
      </w:pPr>
      <w:r>
        <w:rPr>
          <w:rFonts w:asciiTheme="minorHAnsi" w:hAnsiTheme="minorHAnsi" w:cstheme="minorHAnsi"/>
          <w:lang w:val="en-US"/>
        </w:rPr>
        <w:t>Stacia L. Haynie</w:t>
      </w:r>
      <w:r w:rsidR="000A0DFE">
        <w:rPr>
          <w:rFonts w:asciiTheme="minorHAnsi" w:hAnsiTheme="minorHAnsi" w:cstheme="minorHAnsi"/>
          <w:lang w:val="en-US"/>
        </w:rPr>
        <w:t>, PhD</w:t>
      </w:r>
      <w:r>
        <w:rPr>
          <w:rFonts w:asciiTheme="minorHAnsi" w:hAnsiTheme="minorHAnsi" w:cstheme="minorHAnsi"/>
          <w:lang w:val="en-US"/>
        </w:rPr>
        <w:t xml:space="preserve"> </w:t>
      </w:r>
      <w:r>
        <w:rPr>
          <w:rFonts w:asciiTheme="minorHAnsi" w:hAnsiTheme="minorHAnsi" w:cstheme="minorHAnsi"/>
          <w:lang w:val="en-US"/>
        </w:rPr>
        <w:tab/>
      </w:r>
      <w:r w:rsidR="001916C1" w:rsidRPr="00BE1BA6">
        <w:rPr>
          <w:rFonts w:asciiTheme="minorHAnsi" w:hAnsiTheme="minorHAnsi" w:cstheme="minorHAnsi"/>
          <w:lang w:val="en-US"/>
        </w:rPr>
        <w:t>Date</w:t>
      </w:r>
    </w:p>
    <w:p w14:paraId="772C93DE" w14:textId="6272CFCA" w:rsidR="00EA27E9" w:rsidRPr="00BE1BA6" w:rsidRDefault="001916C1" w:rsidP="001916C1">
      <w:pPr>
        <w:rPr>
          <w:rFonts w:asciiTheme="minorHAnsi" w:hAnsiTheme="minorHAnsi" w:cstheme="minorHAnsi"/>
          <w:lang w:val="en-US"/>
        </w:rPr>
      </w:pPr>
      <w:r w:rsidRPr="00BE1BA6">
        <w:rPr>
          <w:rFonts w:asciiTheme="minorHAnsi" w:hAnsiTheme="minorHAnsi" w:cstheme="minorHAnsi"/>
          <w:lang w:val="en-US"/>
        </w:rPr>
        <w:t>Executive Vice President and Provost</w:t>
      </w:r>
    </w:p>
    <w:sectPr w:rsidR="00EA27E9" w:rsidRPr="00BE1BA6" w:rsidSect="002E4784">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garet Hoechsmann" w:date="2019-05-07T13:33:00Z" w:initials="MH">
    <w:p w14:paraId="19ABCD4A" w14:textId="2A7C918E" w:rsidR="00D26783" w:rsidRDefault="00D26783">
      <w:pPr>
        <w:pStyle w:val="CommentText"/>
      </w:pPr>
      <w:r>
        <w:rPr>
          <w:rStyle w:val="CommentReference"/>
        </w:rPr>
        <w:annotationRef/>
      </w:r>
      <w:r>
        <w:rPr>
          <w:rStyle w:val="CommentReference"/>
        </w:rPr>
        <w:annotationRef/>
      </w:r>
      <w:r>
        <w:rPr>
          <w:noProof/>
        </w:rPr>
        <w:t>Please replace box with partner logo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ABCD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ABCD4A" w16cid:durableId="23C248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D3EF" w14:textId="77777777" w:rsidR="00FF0AE8" w:rsidRDefault="00FF0AE8" w:rsidP="00390CB5">
      <w:r>
        <w:separator/>
      </w:r>
    </w:p>
  </w:endnote>
  <w:endnote w:type="continuationSeparator" w:id="0">
    <w:p w14:paraId="2F602433" w14:textId="77777777" w:rsidR="00FF0AE8" w:rsidRDefault="00FF0AE8" w:rsidP="0039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767370155"/>
      <w:docPartObj>
        <w:docPartGallery w:val="Page Numbers (Bottom of Page)"/>
        <w:docPartUnique/>
      </w:docPartObj>
    </w:sdtPr>
    <w:sdtEndPr>
      <w:rPr>
        <w:noProof/>
      </w:rPr>
    </w:sdtEndPr>
    <w:sdtContent>
      <w:p w14:paraId="7A014163" w14:textId="4C3FABC2" w:rsidR="0084521F" w:rsidRPr="0084521F" w:rsidRDefault="0084521F" w:rsidP="00D26783">
        <w:pPr>
          <w:pStyle w:val="Footer"/>
          <w:jc w:val="center"/>
          <w:rPr>
            <w:rFonts w:asciiTheme="minorHAnsi" w:hAnsiTheme="minorHAnsi"/>
          </w:rPr>
        </w:pPr>
        <w:r w:rsidRPr="0084521F">
          <w:rPr>
            <w:rFonts w:asciiTheme="minorHAnsi" w:hAnsiTheme="minorHAnsi"/>
          </w:rPr>
          <w:fldChar w:fldCharType="begin"/>
        </w:r>
        <w:r w:rsidRPr="0084521F">
          <w:rPr>
            <w:rFonts w:asciiTheme="minorHAnsi" w:hAnsiTheme="minorHAnsi"/>
          </w:rPr>
          <w:instrText xml:space="preserve"> PAGE   \* MERGEFORMAT </w:instrText>
        </w:r>
        <w:r w:rsidRPr="0084521F">
          <w:rPr>
            <w:rFonts w:asciiTheme="minorHAnsi" w:hAnsiTheme="minorHAnsi"/>
          </w:rPr>
          <w:fldChar w:fldCharType="separate"/>
        </w:r>
        <w:r w:rsidR="00FC3BA0">
          <w:rPr>
            <w:rFonts w:asciiTheme="minorHAnsi" w:hAnsiTheme="minorHAnsi"/>
            <w:noProof/>
          </w:rPr>
          <w:t>6</w:t>
        </w:r>
        <w:r w:rsidRPr="0084521F">
          <w:rPr>
            <w:rFonts w:asciiTheme="minorHAnsi" w:hAnsiTheme="minorHAnsi"/>
            <w:noProof/>
          </w:rPr>
          <w:fldChar w:fldCharType="end"/>
        </w:r>
      </w:p>
    </w:sdtContent>
  </w:sdt>
  <w:p w14:paraId="74D27A31" w14:textId="4F43E050" w:rsidR="009219AD" w:rsidRPr="0084521F" w:rsidRDefault="00FF0AE8" w:rsidP="002D60B7">
    <w:pPr>
      <w:pStyle w:val="Header"/>
      <w:jc w:val="right"/>
      <w:rPr>
        <w:rFonts w:asciiTheme="minorHAnsi" w:hAnsiTheme="minorHAnsi" w:cstheme="minorHAnsi"/>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F9AF8" w14:textId="77777777" w:rsidR="00FF0AE8" w:rsidRDefault="00FF0AE8" w:rsidP="00390CB5">
      <w:r>
        <w:separator/>
      </w:r>
    </w:p>
  </w:footnote>
  <w:footnote w:type="continuationSeparator" w:id="0">
    <w:p w14:paraId="4071C7A6" w14:textId="77777777" w:rsidR="00FF0AE8" w:rsidRDefault="00FF0AE8" w:rsidP="0039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304276637"/>
      <w:docPartObj>
        <w:docPartGallery w:val="Page Numbers (Bottom of Page)"/>
        <w:docPartUnique/>
      </w:docPartObj>
    </w:sdtPr>
    <w:sdtEndPr>
      <w:rPr>
        <w:color w:val="000000" w:themeColor="text1"/>
      </w:rPr>
    </w:sdtEndPr>
    <w:sdtContent>
      <w:p w14:paraId="37941E8D" w14:textId="60DFA716" w:rsidR="0084521F" w:rsidRPr="00D26783" w:rsidRDefault="0084521F" w:rsidP="0084521F">
        <w:pPr>
          <w:pStyle w:val="Header"/>
          <w:jc w:val="right"/>
          <w:rPr>
            <w:rFonts w:asciiTheme="minorHAnsi" w:hAnsiTheme="minorHAnsi" w:cstheme="minorHAnsi"/>
            <w:color w:val="FF0000"/>
            <w:lang w:val="en-US"/>
          </w:rPr>
        </w:pPr>
        <w:r w:rsidRPr="00D26783">
          <w:rPr>
            <w:rFonts w:asciiTheme="minorHAnsi" w:hAnsiTheme="minorHAnsi" w:cstheme="minorHAnsi"/>
            <w:lang w:val="en-US"/>
          </w:rPr>
          <w:t>LSU-</w:t>
        </w:r>
        <w:r w:rsidRPr="00D26783">
          <w:rPr>
            <w:rFonts w:asciiTheme="minorHAnsi" w:hAnsiTheme="minorHAnsi" w:cstheme="minorHAnsi"/>
            <w:color w:val="FF0000"/>
            <w:lang w:val="en-US"/>
          </w:rPr>
          <w:t xml:space="preserve">Partner Institution Abbreviation </w:t>
        </w:r>
      </w:p>
      <w:p w14:paraId="69483F54" w14:textId="73BEC674" w:rsidR="00D26783" w:rsidRPr="003567D8" w:rsidRDefault="00D26783" w:rsidP="00D26783">
        <w:pPr>
          <w:pStyle w:val="Header"/>
          <w:jc w:val="right"/>
          <w:rPr>
            <w:rFonts w:asciiTheme="minorHAnsi" w:hAnsiTheme="minorHAnsi" w:cstheme="minorHAnsi"/>
            <w:color w:val="000000" w:themeColor="text1"/>
          </w:rPr>
        </w:pPr>
        <w:r w:rsidRPr="003567D8">
          <w:rPr>
            <w:rFonts w:asciiTheme="minorHAnsi" w:hAnsiTheme="minorHAnsi" w:cstheme="minorHAnsi"/>
            <w:color w:val="000000" w:themeColor="text1"/>
            <w:lang w:val="en-US"/>
          </w:rPr>
          <w:t xml:space="preserve">SX DRAFT </w:t>
        </w:r>
        <w:r w:rsidRPr="003567D8">
          <w:rPr>
            <w:rFonts w:asciiTheme="minorHAnsi" w:hAnsiTheme="minorHAnsi" w:cstheme="minorHAnsi"/>
            <w:color w:val="000000" w:themeColor="text1"/>
            <w:lang w:val="de-DE"/>
          </w:rPr>
          <w:fldChar w:fldCharType="begin"/>
        </w:r>
        <w:r w:rsidRPr="003567D8">
          <w:rPr>
            <w:rFonts w:asciiTheme="minorHAnsi" w:hAnsiTheme="minorHAnsi" w:cstheme="minorHAnsi"/>
            <w:color w:val="000000" w:themeColor="text1"/>
            <w:lang w:val="en-US"/>
          </w:rPr>
          <w:instrText xml:space="preserve"> DATE \@ "d-MMM-yy" </w:instrText>
        </w:r>
        <w:r w:rsidRPr="003567D8">
          <w:rPr>
            <w:rFonts w:asciiTheme="minorHAnsi" w:hAnsiTheme="minorHAnsi" w:cstheme="minorHAnsi"/>
            <w:color w:val="000000" w:themeColor="text1"/>
            <w:lang w:val="de-DE"/>
          </w:rPr>
          <w:fldChar w:fldCharType="separate"/>
        </w:r>
        <w:r w:rsidR="00D27565">
          <w:rPr>
            <w:rFonts w:asciiTheme="minorHAnsi" w:hAnsiTheme="minorHAnsi" w:cstheme="minorHAnsi"/>
            <w:noProof/>
            <w:color w:val="000000" w:themeColor="text1"/>
            <w:lang w:val="en-US"/>
          </w:rPr>
          <w:t>1-Feb-21</w:t>
        </w:r>
        <w:r w:rsidRPr="003567D8">
          <w:rPr>
            <w:rFonts w:asciiTheme="minorHAnsi" w:hAnsiTheme="minorHAnsi" w:cstheme="minorHAnsi"/>
            <w:color w:val="000000" w:themeColor="text1"/>
            <w:lang w:val="de-DE"/>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ACDB" w14:textId="0A7AA5A3" w:rsidR="005134B6" w:rsidRPr="00D26783" w:rsidRDefault="00D26783" w:rsidP="00D26783">
    <w:pPr>
      <w:pStyle w:val="Header"/>
      <w:rPr>
        <w:lang w:val="de-DE"/>
      </w:rPr>
    </w:pPr>
    <w:r>
      <w:rPr>
        <w:b/>
        <w:noProof/>
        <w:lang w:val="en-US" w:eastAsia="en-US"/>
      </w:rPr>
      <mc:AlternateContent>
        <mc:Choice Requires="wps">
          <w:drawing>
            <wp:anchor distT="0" distB="0" distL="114300" distR="114300" simplePos="0" relativeHeight="251657728" behindDoc="0" locked="0" layoutInCell="1" allowOverlap="1" wp14:anchorId="1EC6BAFE" wp14:editId="67C255DD">
              <wp:simplePos x="0" y="0"/>
              <wp:positionH relativeFrom="margin">
                <wp:align>right</wp:align>
              </wp:positionH>
              <wp:positionV relativeFrom="paragraph">
                <wp:posOffset>6824</wp:posOffset>
              </wp:positionV>
              <wp:extent cx="1243584" cy="621792"/>
              <wp:effectExtent l="0" t="0" r="13970" b="26035"/>
              <wp:wrapNone/>
              <wp:docPr id="5" name="Rectangle 5" descr="Box to note where logo should be placed."/>
              <wp:cNvGraphicFramePr/>
              <a:graphic xmlns:a="http://schemas.openxmlformats.org/drawingml/2006/main">
                <a:graphicData uri="http://schemas.microsoft.com/office/word/2010/wordprocessingShape">
                  <wps:wsp>
                    <wps:cNvSpPr/>
                    <wps:spPr>
                      <a:xfrm>
                        <a:off x="0" y="0"/>
                        <a:ext cx="1243584" cy="621792"/>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DC17" id="Rectangle 5" o:spid="_x0000_s1026" alt="Box to note where logo should be placed." style="position:absolute;margin-left:46.7pt;margin-top:.55pt;width:97.9pt;height:48.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" filled="f" strokecolor="#7030a0" strokeweight="1pt">
              <w10:wrap anchorx="margin"/>
            </v:rect>
          </w:pict>
        </mc:Fallback>
      </mc:AlternateContent>
    </w:r>
    <w:r>
      <w:rPr>
        <w:b/>
        <w:noProof/>
        <w:lang w:val="en-US" w:eastAsia="en-US"/>
      </w:rPr>
      <w:drawing>
        <wp:inline distT="0" distB="0" distL="0" distR="0" wp14:anchorId="0312BA18" wp14:editId="0079CA58">
          <wp:extent cx="1243584" cy="621792"/>
          <wp:effectExtent l="0" t="0" r="0" b="6985"/>
          <wp:docPr id="1" name="Picture 1" descr="\\IP-FILESERVER\mhoechsmann\Templates\LSU Branding\LSU Logo\LSU Logo Purple\LSU_Purp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FILESERVER\mhoechsmann\Templates\LSU Branding\LSU Logo\LSU Logo Purple\LSU_Purpl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621792"/>
                  </a:xfrm>
                  <a:prstGeom prst="rect">
                    <a:avLst/>
                  </a:prstGeom>
                  <a:noFill/>
                  <a:ln>
                    <a:noFill/>
                  </a:ln>
                </pic:spPr>
              </pic:pic>
            </a:graphicData>
          </a:graphic>
        </wp:inline>
      </w:drawing>
    </w:r>
    <w:r>
      <w:t xml:space="preserve"> </w:t>
    </w:r>
    <w:sdt>
      <w:sdtPr>
        <w:id w:val="-2097624440"/>
        <w:docPartObj>
          <w:docPartGallery w:val="Watermarks"/>
          <w:docPartUnique/>
        </w:docPartObj>
      </w:sdtPr>
      <w:sdtEndPr/>
      <w:sdtContent>
        <w:r w:rsidR="00FF0AE8">
          <w:rPr>
            <w:noProof/>
          </w:rPr>
          <w:pict w14:anchorId="24DF8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134B6">
      <w:tab/>
    </w:r>
    <w:r w:rsidR="005134B6">
      <w:tab/>
    </w:r>
  </w:p>
  <w:p w14:paraId="7CDF489D" w14:textId="77777777" w:rsidR="005134B6" w:rsidRDefault="00513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01021"/>
    <w:multiLevelType w:val="multilevel"/>
    <w:tmpl w:val="BB541558"/>
    <w:lvl w:ilvl="0">
      <w:start w:val="1"/>
      <w:numFmt w:val="decimal"/>
      <w:lvlText w:val="8.%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820577"/>
    <w:multiLevelType w:val="multilevel"/>
    <w:tmpl w:val="7B0E6806"/>
    <w:lvl w:ilvl="0">
      <w:start w:val="1"/>
      <w:numFmt w:val="decimal"/>
      <w:lvlText w:val="3.%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DC62AB"/>
    <w:multiLevelType w:val="multilevel"/>
    <w:tmpl w:val="A80C671E"/>
    <w:lvl w:ilvl="0">
      <w:start w:val="1"/>
      <w:numFmt w:val="decimal"/>
      <w:lvlText w:val="7.%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DE7AA4"/>
    <w:multiLevelType w:val="multilevel"/>
    <w:tmpl w:val="4C04C822"/>
    <w:lvl w:ilvl="0">
      <w:start w:val="1"/>
      <w:numFmt w:val="decimal"/>
      <w:lvlText w:val="10.%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9340F1C"/>
    <w:multiLevelType w:val="multilevel"/>
    <w:tmpl w:val="AADEB3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580343"/>
    <w:multiLevelType w:val="multilevel"/>
    <w:tmpl w:val="AC64107A"/>
    <w:lvl w:ilvl="0">
      <w:start w:val="1"/>
      <w:numFmt w:val="decimal"/>
      <w:lvlText w:val="1.%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C7B3EAA"/>
    <w:multiLevelType w:val="hybridMultilevel"/>
    <w:tmpl w:val="3A46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02594"/>
    <w:multiLevelType w:val="multilevel"/>
    <w:tmpl w:val="D4CAD0F4"/>
    <w:lvl w:ilvl="0">
      <w:start w:val="1"/>
      <w:numFmt w:val="decimal"/>
      <w:lvlText w:val="4.%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D74C22"/>
    <w:multiLevelType w:val="multilevel"/>
    <w:tmpl w:val="BD3AD3EC"/>
    <w:lvl w:ilvl="0">
      <w:start w:val="1"/>
      <w:numFmt w:val="decimal"/>
      <w:lvlText w:val="9.%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F975CE3"/>
    <w:multiLevelType w:val="multilevel"/>
    <w:tmpl w:val="CB340726"/>
    <w:lvl w:ilvl="0">
      <w:start w:val="1"/>
      <w:numFmt w:val="decimal"/>
      <w:lvlText w:val="5.%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F23A68"/>
    <w:multiLevelType w:val="multilevel"/>
    <w:tmpl w:val="FA0681D8"/>
    <w:lvl w:ilvl="0">
      <w:start w:val="1"/>
      <w:numFmt w:val="decimal"/>
      <w:lvlText w:val="6.%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4D12DA"/>
    <w:multiLevelType w:val="multilevel"/>
    <w:tmpl w:val="3522BFA6"/>
    <w:lvl w:ilvl="0">
      <w:start w:val="1"/>
      <w:numFmt w:val="decimal"/>
      <w:lvlText w:val="13.%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D648AE"/>
    <w:multiLevelType w:val="hybridMultilevel"/>
    <w:tmpl w:val="1806EF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9134B9"/>
    <w:multiLevelType w:val="multilevel"/>
    <w:tmpl w:val="5D366450"/>
    <w:lvl w:ilvl="0">
      <w:start w:val="1"/>
      <w:numFmt w:val="decimal"/>
      <w:lvlText w:val="2.%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2"/>
  </w:num>
  <w:num w:numId="3">
    <w:abstractNumId w:val="13"/>
  </w:num>
  <w:num w:numId="4">
    <w:abstractNumId w:val="1"/>
  </w:num>
  <w:num w:numId="5">
    <w:abstractNumId w:val="7"/>
  </w:num>
  <w:num w:numId="6">
    <w:abstractNumId w:val="9"/>
  </w:num>
  <w:num w:numId="7">
    <w:abstractNumId w:val="10"/>
  </w:num>
  <w:num w:numId="8">
    <w:abstractNumId w:val="2"/>
  </w:num>
  <w:num w:numId="9">
    <w:abstractNumId w:val="0"/>
  </w:num>
  <w:num w:numId="10">
    <w:abstractNumId w:val="8"/>
  </w:num>
  <w:num w:numId="11">
    <w:abstractNumId w:val="3"/>
  </w:num>
  <w:num w:numId="12">
    <w:abstractNumId w:val="11"/>
  </w:num>
  <w:num w:numId="13">
    <w:abstractNumId w:val="6"/>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aret Hoechsmann">
    <w15:presenceInfo w15:providerId="AD" w15:userId="S-1-5-21-3824313373-2723184597-4176374887-60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C0"/>
    <w:rsid w:val="00026DE3"/>
    <w:rsid w:val="000A0DFE"/>
    <w:rsid w:val="000C437C"/>
    <w:rsid w:val="00117C11"/>
    <w:rsid w:val="001916C1"/>
    <w:rsid w:val="001D47C9"/>
    <w:rsid w:val="00221CD7"/>
    <w:rsid w:val="0024584B"/>
    <w:rsid w:val="002B37BB"/>
    <w:rsid w:val="002D60B7"/>
    <w:rsid w:val="003202D7"/>
    <w:rsid w:val="003567D8"/>
    <w:rsid w:val="00390CB5"/>
    <w:rsid w:val="003E0FA3"/>
    <w:rsid w:val="003E5BAB"/>
    <w:rsid w:val="004B7776"/>
    <w:rsid w:val="004C0BEF"/>
    <w:rsid w:val="00512774"/>
    <w:rsid w:val="00512F1F"/>
    <w:rsid w:val="005134B6"/>
    <w:rsid w:val="005179EF"/>
    <w:rsid w:val="005C735E"/>
    <w:rsid w:val="0060306A"/>
    <w:rsid w:val="006800B4"/>
    <w:rsid w:val="00693B5B"/>
    <w:rsid w:val="006A30E5"/>
    <w:rsid w:val="006B7139"/>
    <w:rsid w:val="006E6256"/>
    <w:rsid w:val="006F7A90"/>
    <w:rsid w:val="007204C0"/>
    <w:rsid w:val="007226AD"/>
    <w:rsid w:val="00737BFA"/>
    <w:rsid w:val="007413BC"/>
    <w:rsid w:val="007A0184"/>
    <w:rsid w:val="007A63B4"/>
    <w:rsid w:val="008113D6"/>
    <w:rsid w:val="00831FB8"/>
    <w:rsid w:val="0084521F"/>
    <w:rsid w:val="008B77F6"/>
    <w:rsid w:val="0091082D"/>
    <w:rsid w:val="0094076D"/>
    <w:rsid w:val="00957548"/>
    <w:rsid w:val="009947A4"/>
    <w:rsid w:val="009B1081"/>
    <w:rsid w:val="009D6150"/>
    <w:rsid w:val="009F21E3"/>
    <w:rsid w:val="009F29D5"/>
    <w:rsid w:val="00A56A5F"/>
    <w:rsid w:val="00A83250"/>
    <w:rsid w:val="00A9446E"/>
    <w:rsid w:val="00B06F0B"/>
    <w:rsid w:val="00B431E9"/>
    <w:rsid w:val="00B76240"/>
    <w:rsid w:val="00BC721E"/>
    <w:rsid w:val="00BE1BA6"/>
    <w:rsid w:val="00C07596"/>
    <w:rsid w:val="00C26DBD"/>
    <w:rsid w:val="00C533F2"/>
    <w:rsid w:val="00D14927"/>
    <w:rsid w:val="00D26783"/>
    <w:rsid w:val="00D27565"/>
    <w:rsid w:val="00D83AD1"/>
    <w:rsid w:val="00D8592D"/>
    <w:rsid w:val="00DA6071"/>
    <w:rsid w:val="00EC27CA"/>
    <w:rsid w:val="00EC3416"/>
    <w:rsid w:val="00EF4A69"/>
    <w:rsid w:val="00F228BC"/>
    <w:rsid w:val="00FC3BA0"/>
    <w:rsid w:val="00FF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A74B0"/>
  <w15:chartTrackingRefBased/>
  <w15:docId w15:val="{280EA360-CD55-4271-B1FA-CCE68B9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81"/>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081"/>
    <w:pPr>
      <w:shd w:val="pct12" w:color="auto" w:fill="auto"/>
      <w:spacing w:line="360" w:lineRule="auto"/>
      <w:jc w:val="center"/>
    </w:pPr>
    <w:rPr>
      <w:rFonts w:ascii="Arial" w:hAnsi="Arial"/>
      <w:b/>
      <w:i/>
    </w:rPr>
  </w:style>
  <w:style w:type="character" w:customStyle="1" w:styleId="TitleChar">
    <w:name w:val="Title Char"/>
    <w:basedOn w:val="DefaultParagraphFont"/>
    <w:link w:val="Title"/>
    <w:rsid w:val="009B1081"/>
    <w:rPr>
      <w:rFonts w:ascii="Arial" w:eastAsia="Times New Roman" w:hAnsi="Arial" w:cs="Times New Roman"/>
      <w:b/>
      <w:i/>
      <w:sz w:val="24"/>
      <w:szCs w:val="24"/>
      <w:shd w:val="pct12" w:color="auto" w:fill="auto"/>
      <w:lang w:val="fr-FR" w:eastAsia="fr-FR"/>
    </w:rPr>
  </w:style>
  <w:style w:type="paragraph" w:styleId="ListParagraph">
    <w:name w:val="List Paragraph"/>
    <w:basedOn w:val="Normal"/>
    <w:uiPriority w:val="34"/>
    <w:qFormat/>
    <w:rsid w:val="009B1081"/>
    <w:pPr>
      <w:ind w:left="720"/>
      <w:contextualSpacing/>
    </w:pPr>
  </w:style>
  <w:style w:type="character" w:styleId="Hyperlink">
    <w:name w:val="Hyperlink"/>
    <w:rsid w:val="009B1081"/>
    <w:rPr>
      <w:color w:val="0000FF"/>
      <w:u w:val="single"/>
    </w:rPr>
  </w:style>
  <w:style w:type="paragraph" w:styleId="PlainText">
    <w:name w:val="Plain Text"/>
    <w:basedOn w:val="Normal"/>
    <w:link w:val="PlainTextChar"/>
    <w:rsid w:val="009B1081"/>
    <w:pPr>
      <w:widowControl w:val="0"/>
      <w:jc w:val="both"/>
    </w:pPr>
    <w:rPr>
      <w:rFonts w:ascii="MS Mincho" w:eastAsia="MS Mincho" w:hAnsi="Courier New"/>
      <w:kern w:val="2"/>
      <w:sz w:val="21"/>
      <w:szCs w:val="20"/>
      <w:lang w:val="en-US" w:eastAsia="ja-JP"/>
    </w:rPr>
  </w:style>
  <w:style w:type="character" w:customStyle="1" w:styleId="PlainTextChar">
    <w:name w:val="Plain Text Char"/>
    <w:basedOn w:val="DefaultParagraphFont"/>
    <w:link w:val="PlainText"/>
    <w:rsid w:val="009B1081"/>
    <w:rPr>
      <w:rFonts w:ascii="MS Mincho" w:eastAsia="MS Mincho" w:hAnsi="Courier New" w:cs="Times New Roman"/>
      <w:kern w:val="2"/>
      <w:sz w:val="21"/>
      <w:szCs w:val="20"/>
      <w:lang w:eastAsia="ja-JP"/>
    </w:rPr>
  </w:style>
  <w:style w:type="paragraph" w:styleId="BodyText2">
    <w:name w:val="Body Text 2"/>
    <w:basedOn w:val="Normal"/>
    <w:link w:val="BodyText2Char"/>
    <w:rsid w:val="009B1081"/>
    <w:pPr>
      <w:spacing w:after="120" w:line="480" w:lineRule="auto"/>
    </w:pPr>
    <w:rPr>
      <w:lang w:val="en-US" w:eastAsia="x-none"/>
    </w:rPr>
  </w:style>
  <w:style w:type="character" w:customStyle="1" w:styleId="BodyText2Char">
    <w:name w:val="Body Text 2 Char"/>
    <w:basedOn w:val="DefaultParagraphFont"/>
    <w:link w:val="BodyText2"/>
    <w:rsid w:val="009B1081"/>
    <w:rPr>
      <w:rFonts w:ascii="Times New Roman" w:eastAsia="Times New Roman" w:hAnsi="Times New Roman" w:cs="Times New Roman"/>
      <w:sz w:val="24"/>
      <w:szCs w:val="24"/>
      <w:lang w:eastAsia="x-none"/>
    </w:rPr>
  </w:style>
  <w:style w:type="paragraph" w:styleId="BodyText">
    <w:name w:val="Body Text"/>
    <w:basedOn w:val="Normal"/>
    <w:link w:val="BodyTextChar"/>
    <w:rsid w:val="009B1081"/>
    <w:pPr>
      <w:spacing w:after="120"/>
    </w:pPr>
    <w:rPr>
      <w:lang w:val="en-US"/>
    </w:rPr>
  </w:style>
  <w:style w:type="character" w:customStyle="1" w:styleId="BodyTextChar">
    <w:name w:val="Body Text Char"/>
    <w:basedOn w:val="DefaultParagraphFont"/>
    <w:link w:val="BodyText"/>
    <w:rsid w:val="009B1081"/>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9B1081"/>
    <w:rPr>
      <w:sz w:val="16"/>
      <w:szCs w:val="16"/>
    </w:rPr>
  </w:style>
  <w:style w:type="paragraph" w:styleId="Header">
    <w:name w:val="header"/>
    <w:basedOn w:val="Normal"/>
    <w:link w:val="HeaderChar"/>
    <w:uiPriority w:val="99"/>
    <w:unhideWhenUsed/>
    <w:rsid w:val="009B1081"/>
    <w:pPr>
      <w:tabs>
        <w:tab w:val="center" w:pos="4680"/>
        <w:tab w:val="right" w:pos="9360"/>
      </w:tabs>
    </w:pPr>
  </w:style>
  <w:style w:type="character" w:customStyle="1" w:styleId="HeaderChar">
    <w:name w:val="Header Char"/>
    <w:basedOn w:val="DefaultParagraphFont"/>
    <w:link w:val="Header"/>
    <w:uiPriority w:val="99"/>
    <w:rsid w:val="009B1081"/>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9B1081"/>
    <w:pPr>
      <w:tabs>
        <w:tab w:val="center" w:pos="4680"/>
        <w:tab w:val="right" w:pos="9360"/>
      </w:tabs>
    </w:pPr>
  </w:style>
  <w:style w:type="character" w:customStyle="1" w:styleId="FooterChar">
    <w:name w:val="Footer Char"/>
    <w:basedOn w:val="DefaultParagraphFont"/>
    <w:link w:val="Footer"/>
    <w:uiPriority w:val="99"/>
    <w:rsid w:val="009B1081"/>
    <w:rPr>
      <w:rFonts w:ascii="Times New Roman" w:eastAsia="Times New Roman" w:hAnsi="Times New Roman" w:cs="Times New Roman"/>
      <w:sz w:val="24"/>
      <w:szCs w:val="24"/>
      <w:lang w:val="fr-FR" w:eastAsia="fr-FR"/>
    </w:rPr>
  </w:style>
  <w:style w:type="paragraph" w:styleId="CommentText">
    <w:name w:val="annotation text"/>
    <w:basedOn w:val="Normal"/>
    <w:link w:val="CommentTextChar"/>
    <w:uiPriority w:val="99"/>
    <w:semiHidden/>
    <w:unhideWhenUsed/>
    <w:rsid w:val="009B1081"/>
    <w:rPr>
      <w:sz w:val="20"/>
      <w:szCs w:val="20"/>
    </w:rPr>
  </w:style>
  <w:style w:type="character" w:customStyle="1" w:styleId="CommentTextChar">
    <w:name w:val="Comment Text Char"/>
    <w:basedOn w:val="DefaultParagraphFont"/>
    <w:link w:val="CommentText"/>
    <w:uiPriority w:val="99"/>
    <w:semiHidden/>
    <w:rsid w:val="009B1081"/>
    <w:rPr>
      <w:rFonts w:ascii="Times New Roman" w:eastAsia="Times New Roman" w:hAnsi="Times New Roman" w:cs="Times New Roman"/>
      <w:sz w:val="20"/>
      <w:szCs w:val="20"/>
      <w:lang w:val="fr-FR" w:eastAsia="fr-FR"/>
    </w:rPr>
  </w:style>
  <w:style w:type="paragraph" w:styleId="BalloonText">
    <w:name w:val="Balloon Text"/>
    <w:basedOn w:val="Normal"/>
    <w:link w:val="BalloonTextChar"/>
    <w:uiPriority w:val="99"/>
    <w:semiHidden/>
    <w:unhideWhenUsed/>
    <w:rsid w:val="009B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81"/>
    <w:rPr>
      <w:rFonts w:ascii="Segoe UI" w:eastAsia="Times New Roman" w:hAnsi="Segoe UI" w:cs="Segoe UI"/>
      <w:sz w:val="18"/>
      <w:szCs w:val="18"/>
      <w:lang w:val="fr-FR" w:eastAsia="fr-FR"/>
    </w:rPr>
  </w:style>
  <w:style w:type="paragraph" w:styleId="CommentSubject">
    <w:name w:val="annotation subject"/>
    <w:basedOn w:val="CommentText"/>
    <w:next w:val="CommentText"/>
    <w:link w:val="CommentSubjectChar"/>
    <w:uiPriority w:val="99"/>
    <w:semiHidden/>
    <w:unhideWhenUsed/>
    <w:rsid w:val="006A30E5"/>
    <w:rPr>
      <w:b/>
      <w:bCs/>
    </w:rPr>
  </w:style>
  <w:style w:type="character" w:customStyle="1" w:styleId="CommentSubjectChar">
    <w:name w:val="Comment Subject Char"/>
    <w:basedOn w:val="CommentTextChar"/>
    <w:link w:val="CommentSubject"/>
    <w:uiPriority w:val="99"/>
    <w:semiHidden/>
    <w:rsid w:val="006A30E5"/>
    <w:rPr>
      <w:rFonts w:ascii="Times New Roman" w:eastAsia="Times New Roman" w:hAnsi="Times New Roman" w:cs="Times New Roman"/>
      <w:b/>
      <w:bCs/>
      <w:sz w:val="20"/>
      <w:szCs w:val="20"/>
      <w:lang w:val="fr-FR" w:eastAsia="fr-FR"/>
    </w:rPr>
  </w:style>
  <w:style w:type="paragraph" w:styleId="NormalWeb">
    <w:name w:val="Normal (Web)"/>
    <w:basedOn w:val="Normal"/>
    <w:uiPriority w:val="99"/>
    <w:unhideWhenUsed/>
    <w:rsid w:val="00C533F2"/>
    <w:rPr>
      <w:rFonts w:eastAsiaTheme="minorHAnsi"/>
      <w:lang w:val="en-US" w:eastAsia="en-US"/>
    </w:rPr>
  </w:style>
  <w:style w:type="character" w:styleId="FollowedHyperlink">
    <w:name w:val="FollowedHyperlink"/>
    <w:basedOn w:val="DefaultParagraphFont"/>
    <w:uiPriority w:val="99"/>
    <w:semiHidden/>
    <w:unhideWhenUsed/>
    <w:rsid w:val="00B06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su.edu/intlpro/is/insurance/mandatory.ph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u.edu/intlpro/is/insurance.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1B8E-D8D5-4597-9561-2EFBD97D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Bongarzone</dc:creator>
  <cp:keywords/>
  <dc:description/>
  <cp:lastModifiedBy>Meg Hoechsmann</cp:lastModifiedBy>
  <cp:revision>19</cp:revision>
  <dcterms:created xsi:type="dcterms:W3CDTF">2017-04-13T14:24:00Z</dcterms:created>
  <dcterms:modified xsi:type="dcterms:W3CDTF">2021-02-01T15:44:00Z</dcterms:modified>
</cp:coreProperties>
</file>